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4B34F5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proofErr w:type="gramStart"/>
      <w:r>
        <w:rPr>
          <w:rFonts w:cs="Calibri"/>
          <w:b/>
          <w:bCs/>
          <w:u w:val="thick"/>
        </w:rPr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proofErr w:type="gramEnd"/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8846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 w:rsidRPr="00642199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Prática de Conjunto </w:t>
            </w:r>
            <w:r w:rsidR="009750A5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I</w:t>
            </w:r>
            <w:r w:rsidR="008846A2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V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C9" w:rsidRPr="009603A2" w:rsidRDefault="00BC038B" w:rsidP="005000C9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327DA2">
              <w:rPr>
                <w:rFonts w:cs="Calibri"/>
                <w:b/>
                <w:bCs/>
                <w:position w:val="1"/>
              </w:rPr>
              <w:t xml:space="preserve"> </w:t>
            </w:r>
            <w:r w:rsidR="009750A5">
              <w:rPr>
                <w:bCs/>
                <w:position w:val="1"/>
                <w:sz w:val="24"/>
                <w:szCs w:val="24"/>
              </w:rPr>
              <w:t>IARTE31</w:t>
            </w:r>
            <w:r w:rsidR="008846A2">
              <w:rPr>
                <w:bCs/>
                <w:position w:val="1"/>
                <w:sz w:val="24"/>
                <w:szCs w:val="24"/>
              </w:rPr>
              <w:t>5</w:t>
            </w:r>
            <w:r w:rsidR="009750A5">
              <w:rPr>
                <w:bCs/>
                <w:position w:val="1"/>
                <w:sz w:val="24"/>
                <w:szCs w:val="24"/>
              </w:rPr>
              <w:t>0</w:t>
            </w:r>
            <w:r w:rsidR="008846A2">
              <w:rPr>
                <w:bCs/>
                <w:position w:val="1"/>
                <w:sz w:val="24"/>
                <w:szCs w:val="24"/>
              </w:rPr>
              <w:t>6</w:t>
            </w: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157D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9D24F5">
              <w:rPr>
                <w:rFonts w:cs="Calibri"/>
                <w:b/>
                <w:bCs/>
                <w:position w:val="1"/>
              </w:rPr>
              <w:t>: 3</w:t>
            </w:r>
            <w:r w:rsidR="001157DA">
              <w:rPr>
                <w:rFonts w:cs="Calibri"/>
                <w:b/>
                <w:bCs/>
                <w:position w:val="1"/>
              </w:rPr>
              <w:t>0</w:t>
            </w:r>
            <w:r w:rsidR="009D24F5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9D24F5">
              <w:rPr>
                <w:rFonts w:cs="Calibri"/>
                <w:b/>
                <w:bCs/>
              </w:rPr>
              <w:t>: Semestral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23720" w:rsidRPr="00BC038B" w:rsidRDefault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15H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237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AC2726">
              <w:rPr>
                <w:rFonts w:cs="Calibri"/>
                <w:b/>
                <w:bCs/>
                <w:position w:val="1"/>
              </w:rPr>
              <w:t xml:space="preserve"> </w:t>
            </w:r>
            <w:r w:rsidR="00B23720">
              <w:rPr>
                <w:rFonts w:cs="Calibri"/>
                <w:b/>
                <w:bCs/>
                <w:position w:val="1"/>
              </w:rPr>
              <w:t>15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9D24F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</w:t>
            </w:r>
            <w:r w:rsidR="002F0BBE">
              <w:rPr>
                <w:rFonts w:cs="Calibri"/>
                <w:b/>
                <w:bCs/>
                <w:position w:val="1"/>
              </w:rPr>
              <w:t>0</w:t>
            </w:r>
            <w:r w:rsidR="00327DA2">
              <w:rPr>
                <w:rFonts w:cs="Calibri"/>
                <w:b/>
                <w:bCs/>
                <w:position w:val="1"/>
              </w:rPr>
              <w:t>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83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 xml:space="preserve">: </w:t>
            </w:r>
            <w:proofErr w:type="gramStart"/>
            <w:r w:rsidR="009D24F5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X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327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 xml:space="preserve">: </w:t>
            </w:r>
            <w:proofErr w:type="gramStart"/>
            <w:r w:rsidRPr="00BC038B">
              <w:rPr>
                <w:rFonts w:cs="Calibri"/>
                <w:b/>
                <w:bCs/>
              </w:rPr>
              <w:t>(</w:t>
            </w:r>
            <w:r w:rsidR="00327DA2">
              <w:rPr>
                <w:rFonts w:cs="Calibri"/>
                <w:b/>
                <w:bCs/>
              </w:rPr>
              <w:t xml:space="preserve">  </w:t>
            </w:r>
            <w:proofErr w:type="gramEnd"/>
            <w:r w:rsidR="00327DA2">
              <w:rPr>
                <w:rFonts w:cs="Calibri"/>
                <w:b/>
                <w:bCs/>
              </w:rPr>
              <w:t xml:space="preserve">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proofErr w:type="spellStart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>Kayami</w:t>
            </w:r>
            <w:proofErr w:type="spellEnd"/>
            <w:r w:rsidR="00327DA2" w:rsidRPr="0048526F">
              <w:rPr>
                <w:rStyle w:val="apple-style-span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Satomi Farias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26" w:rsidRDefault="00BC038B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0867D6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C2726" w:rsidP="000867D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 xml:space="preserve">2021     </w:t>
            </w:r>
            <w:r w:rsidR="008F7B07">
              <w:rPr>
                <w:rFonts w:cs="Calibri"/>
                <w:b/>
                <w:bCs/>
                <w:position w:val="1"/>
              </w:rPr>
              <w:t>2021</w:t>
            </w:r>
            <w:r w:rsidR="009D24F5">
              <w:rPr>
                <w:rFonts w:cs="Calibri"/>
                <w:b/>
                <w:bCs/>
                <w:position w:val="1"/>
              </w:rPr>
              <w:t>/0</w:t>
            </w:r>
            <w:r w:rsidR="008309A9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8F7B07">
              <w:rPr>
                <w:rFonts w:cs="Calibri"/>
                <w:b/>
                <w:bCs/>
                <w:position w:val="1"/>
              </w:rPr>
              <w:t xml:space="preserve"> Será ofertada de forma </w:t>
            </w:r>
            <w:r w:rsidR="00E014AD">
              <w:rPr>
                <w:rFonts w:cs="Calibri"/>
                <w:b/>
                <w:bCs/>
                <w:position w:val="1"/>
              </w:rPr>
              <w:t xml:space="preserve">híbrida em conformidade com a Resolução </w:t>
            </w:r>
            <w:proofErr w:type="spellStart"/>
            <w:r w:rsidR="00E014AD">
              <w:rPr>
                <w:rFonts w:cs="Calibri"/>
                <w:b/>
                <w:bCs/>
                <w:position w:val="1"/>
              </w:rPr>
              <w:t>Congrad</w:t>
            </w:r>
            <w:proofErr w:type="spellEnd"/>
            <w:r w:rsidR="00E014AD">
              <w:rPr>
                <w:rFonts w:cs="Calibri"/>
                <w:b/>
                <w:bCs/>
                <w:position w:val="1"/>
              </w:rPr>
              <w:t xml:space="preserve"> nº 32/2021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0" w:name="_Hlk87298924"/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014AD" w:rsidRPr="00B735D7" w:rsidRDefault="00E014AD" w:rsidP="00E014AD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  <w:r w:rsidRPr="00B735D7">
        <w:rPr>
          <w:sz w:val="24"/>
          <w:szCs w:val="24"/>
        </w:rPr>
        <w:t>Estudo progressivo da prática musical em conjunto abordando obras de gêneros e estilos diversos.</w:t>
      </w:r>
    </w:p>
    <w:p w:rsidR="00E014AD" w:rsidRPr="005F6EEC" w:rsidRDefault="00E014AD" w:rsidP="00E014AD">
      <w:pPr>
        <w:jc w:val="both"/>
        <w:rPr>
          <w:rFonts w:ascii="Arial" w:hAnsi="Arial" w:cs="Arial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014AD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CC68F9">
        <w:rPr>
          <w:sz w:val="24"/>
          <w:szCs w:val="24"/>
        </w:rPr>
        <w:t xml:space="preserve">   Esta disciplina faz parte do eixo principal para formação do </w:t>
      </w:r>
      <w:r>
        <w:rPr>
          <w:sz w:val="24"/>
          <w:szCs w:val="24"/>
        </w:rPr>
        <w:t>músico-intérprete e/ou músico-educador</w:t>
      </w:r>
      <w:r w:rsidRPr="00CC68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62708">
        <w:rPr>
          <w:sz w:val="24"/>
          <w:szCs w:val="24"/>
        </w:rPr>
        <w:t xml:space="preserve">A prática de música de câmera fortalece os conceitos aprendidos nas aulas teóricas de música, bem como oportuniza práticas do instrumento de uma forma colaborativa. A prática musical de ouvir o outro, interagir, contribuir musicalmente com um fazer coletivo é essencial para a formação do músico, independentemente da área de especialidade ou atuação, seja solista, músico de câmera, de orquestras, bandas e outros conjuntos musicais, bem como professor, atuando com seu instrumento em sala de aula.  </w:t>
      </w:r>
    </w:p>
    <w:p w:rsidR="00E014AD" w:rsidRPr="00F62708" w:rsidRDefault="00E014AD" w:rsidP="00E014AD">
      <w:pPr>
        <w:widowControl w:val="0"/>
        <w:autoSpaceDE w:val="0"/>
        <w:spacing w:after="0" w:line="265" w:lineRule="exact"/>
        <w:ind w:left="118"/>
        <w:rPr>
          <w:sz w:val="24"/>
          <w:szCs w:val="24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Propiciar ao estudante o desenvolvimento das habilidades físicas, perceptivas e emotivas intrínsecas à prática musical em grupo.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Proporcionar a prática de execução instrumental conjunta através do exercício do repertório específico das formações camerísticas inscritas na disciplina.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6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Formar musicalmente a partir da própria prática musical, ponto central para reflexões e teorizações que retornam a ela.</w:t>
      </w:r>
    </w:p>
    <w:p w:rsidR="00E014AD" w:rsidRDefault="00E014AD" w:rsidP="00E014AD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E014AD" w:rsidRDefault="00E014AD" w:rsidP="00E014AD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E014AD" w:rsidRPr="00F62708" w:rsidRDefault="00E014AD" w:rsidP="00E014A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Praticar, estudar a formação de conjunto de violoncelos.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Conhecer, refletir e produzir a música brasileira no intuito de sistematizar o conhecimento sobre essa produção ainda carente de divulgação e de ser </w:t>
      </w:r>
      <w:proofErr w:type="spellStart"/>
      <w:r w:rsidRPr="00F62708">
        <w:rPr>
          <w:sz w:val="24"/>
          <w:szCs w:val="24"/>
        </w:rPr>
        <w:t>musicologicamente</w:t>
      </w:r>
      <w:proofErr w:type="spellEnd"/>
      <w:r w:rsidRPr="00F62708">
        <w:rPr>
          <w:sz w:val="24"/>
          <w:szCs w:val="24"/>
        </w:rPr>
        <w:t xml:space="preserve"> estudada.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lastRenderedPageBreak/>
        <w:t>Escolh</w:t>
      </w:r>
      <w:r>
        <w:rPr>
          <w:sz w:val="24"/>
          <w:szCs w:val="24"/>
        </w:rPr>
        <w:t>er</w:t>
      </w:r>
      <w:r w:rsidRPr="00F62708">
        <w:rPr>
          <w:sz w:val="24"/>
          <w:szCs w:val="24"/>
        </w:rPr>
        <w:t xml:space="preserve"> repertório adequado ao nível técnico-interpretativo médio do grupo</w:t>
      </w:r>
      <w:r>
        <w:rPr>
          <w:sz w:val="24"/>
          <w:szCs w:val="24"/>
        </w:rPr>
        <w:t>, de maneira que desafie a cada integrante, mas não os sobrecarregue</w:t>
      </w:r>
      <w:r w:rsidRPr="00F62708">
        <w:rPr>
          <w:sz w:val="24"/>
          <w:szCs w:val="24"/>
        </w:rPr>
        <w:t xml:space="preserve">. 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9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 xml:space="preserve">Compreender o texto musical sob a perspectiva da inter-relação das partes, </w:t>
      </w:r>
      <w:r>
        <w:rPr>
          <w:sz w:val="24"/>
          <w:szCs w:val="24"/>
        </w:rPr>
        <w:t>c</w:t>
      </w:r>
      <w:r w:rsidRPr="00F62708">
        <w:rPr>
          <w:sz w:val="24"/>
          <w:szCs w:val="24"/>
        </w:rPr>
        <w:t>onstrui</w:t>
      </w:r>
      <w:r>
        <w:rPr>
          <w:sz w:val="24"/>
          <w:szCs w:val="24"/>
        </w:rPr>
        <w:t>ndo</w:t>
      </w:r>
      <w:r w:rsidRPr="00F62708">
        <w:rPr>
          <w:sz w:val="24"/>
          <w:szCs w:val="24"/>
        </w:rPr>
        <w:t xml:space="preserve"> a percepção auditiva adequada às sonoridades e expressividades produzidas pela outra parte musical.</w:t>
      </w:r>
    </w:p>
    <w:p w:rsidR="00E014AD" w:rsidRPr="00F6270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014AD" w:rsidRPr="001D347C" w:rsidRDefault="00E014AD" w:rsidP="00E014AD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E014AD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Metodologias de estudos musicais em ensaios conjuntos. Compreensão do texto musical sob a perspectiva da inter-relação das partes do repertório proposto. Construção da percepção auditiva e adequação às sonoridades e expressividades produzidas pela outra parte musical. Prática de execução do repertório </w:t>
      </w:r>
      <w:proofErr w:type="spellStart"/>
      <w:r>
        <w:rPr>
          <w:sz w:val="24"/>
          <w:szCs w:val="24"/>
        </w:rPr>
        <w:t>camerístico</w:t>
      </w:r>
      <w:proofErr w:type="spellEnd"/>
      <w:r>
        <w:rPr>
          <w:sz w:val="24"/>
          <w:szCs w:val="24"/>
        </w:rPr>
        <w:t xml:space="preserve"> de diferentes períodos e estilos. </w:t>
      </w:r>
    </w:p>
    <w:p w:rsidR="00E014AD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014AD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bookmarkStart w:id="1" w:name="_Hlk87293272"/>
      <w:bookmarkStart w:id="2" w:name="_Hlk87297551"/>
      <w:r w:rsidRPr="00F62708">
        <w:rPr>
          <w:sz w:val="24"/>
          <w:szCs w:val="24"/>
        </w:rPr>
        <w:t>Definição de repertório semestral;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Aulas presenciais</w:t>
      </w:r>
      <w:r>
        <w:rPr>
          <w:sz w:val="24"/>
          <w:szCs w:val="24"/>
        </w:rPr>
        <w:t>/E</w:t>
      </w:r>
      <w:r w:rsidRPr="00F62708">
        <w:rPr>
          <w:sz w:val="24"/>
          <w:szCs w:val="24"/>
        </w:rPr>
        <w:t>nsaios semanais;</w:t>
      </w:r>
    </w:p>
    <w:p w:rsidR="00E014AD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Leitura</w:t>
      </w:r>
      <w:r>
        <w:rPr>
          <w:sz w:val="24"/>
          <w:szCs w:val="24"/>
        </w:rPr>
        <w:t xml:space="preserve"> à primeira vista de partituras.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Realização de Atividades e trabalhos escritos que evidenciem os aspectos históricos, práticos e interpretativos ligados </w:t>
      </w:r>
      <w:proofErr w:type="spellStart"/>
      <w:r w:rsidRPr="00BE0C28">
        <w:rPr>
          <w:sz w:val="24"/>
          <w:szCs w:val="24"/>
        </w:rPr>
        <w:t>a</w:t>
      </w:r>
      <w:proofErr w:type="spellEnd"/>
      <w:r w:rsidRPr="00BE0C28">
        <w:rPr>
          <w:sz w:val="24"/>
          <w:szCs w:val="24"/>
        </w:rPr>
        <w:t xml:space="preserve"> conjunto de violoncelos e prática de conjuntos em geral</w:t>
      </w:r>
      <w:r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Realizar apresentações públicas</w:t>
      </w:r>
      <w:r>
        <w:rPr>
          <w:sz w:val="24"/>
          <w:szCs w:val="24"/>
        </w:rPr>
        <w:t>;</w:t>
      </w:r>
    </w:p>
    <w:p w:rsidR="00E014AD" w:rsidRPr="00F6270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F62708">
        <w:rPr>
          <w:sz w:val="24"/>
          <w:szCs w:val="24"/>
        </w:rPr>
        <w:t>Realização de duas provas semestrais</w:t>
      </w:r>
      <w:r>
        <w:rPr>
          <w:sz w:val="24"/>
          <w:szCs w:val="24"/>
        </w:rPr>
        <w:t xml:space="preserve"> presenciais no horário da aula</w:t>
      </w:r>
      <w:r w:rsidRPr="00F62708"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autoSpaceDE w:val="0"/>
        <w:spacing w:after="0" w:line="265" w:lineRule="exact"/>
        <w:ind w:left="838"/>
        <w:jc w:val="both"/>
        <w:rPr>
          <w:sz w:val="24"/>
          <w:szCs w:val="24"/>
        </w:rPr>
      </w:pP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47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Recursos didáticos necessários para a aula</w:t>
      </w:r>
      <w:r>
        <w:rPr>
          <w:sz w:val="24"/>
          <w:szCs w:val="24"/>
        </w:rPr>
        <w:t>: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Estantes musicais</w:t>
      </w:r>
      <w:r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Cadeiras sem braço</w:t>
      </w:r>
      <w:r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Caixa de som</w:t>
      </w:r>
      <w:r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Metrônomo</w:t>
      </w:r>
      <w:r>
        <w:rPr>
          <w:sz w:val="24"/>
          <w:szCs w:val="24"/>
        </w:rPr>
        <w:t>;</w:t>
      </w:r>
    </w:p>
    <w:p w:rsidR="00E014AD" w:rsidRPr="00BE0C28" w:rsidRDefault="00E014AD" w:rsidP="00E014AD">
      <w:pPr>
        <w:pStyle w:val="PargrafodaLista"/>
        <w:widowControl w:val="0"/>
        <w:numPr>
          <w:ilvl w:val="0"/>
          <w:numId w:val="10"/>
        </w:numPr>
        <w:autoSpaceDE w:val="0"/>
        <w:spacing w:after="0" w:line="265" w:lineRule="exact"/>
        <w:jc w:val="both"/>
        <w:rPr>
          <w:sz w:val="24"/>
          <w:szCs w:val="24"/>
        </w:rPr>
      </w:pPr>
      <w:proofErr w:type="spellStart"/>
      <w:r w:rsidRPr="00BE0C28">
        <w:rPr>
          <w:sz w:val="24"/>
          <w:szCs w:val="24"/>
        </w:rPr>
        <w:t>Data-show</w:t>
      </w:r>
      <w:proofErr w:type="spellEnd"/>
      <w:r>
        <w:rPr>
          <w:sz w:val="24"/>
          <w:szCs w:val="24"/>
        </w:rPr>
        <w:t>.</w:t>
      </w:r>
    </w:p>
    <w:p w:rsidR="00E014AD" w:rsidRDefault="00E014AD" w:rsidP="00E014AD">
      <w:pPr>
        <w:widowControl w:val="0"/>
        <w:autoSpaceDE w:val="0"/>
        <w:spacing w:after="0" w:line="235" w:lineRule="auto"/>
        <w:ind w:left="118" w:right="81"/>
        <w:jc w:val="both"/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Esta disciplina prática pertence ao rol de disciplinas práticas relativas a instrumentos musicais e neste semestre será ofertada de forma híbrida, com atendimentos </w:t>
      </w:r>
      <w:r>
        <w:rPr>
          <w:sz w:val="24"/>
          <w:szCs w:val="24"/>
        </w:rPr>
        <w:t>coletivos</w:t>
      </w:r>
      <w:r w:rsidRPr="00BE0C28">
        <w:rPr>
          <w:sz w:val="24"/>
          <w:szCs w:val="24"/>
        </w:rPr>
        <w:t xml:space="preserve"> </w:t>
      </w:r>
      <w:r>
        <w:rPr>
          <w:sz w:val="24"/>
          <w:szCs w:val="24"/>
        </w:rPr>
        <w:t>presenciais semanais</w:t>
      </w:r>
      <w:r w:rsidRPr="00BE0C28">
        <w:rPr>
          <w:sz w:val="24"/>
          <w:szCs w:val="24"/>
        </w:rPr>
        <w:t>.</w:t>
      </w: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>Os alunos deverão seguir os protocolos de segurança, usar máscara e apresentar o comprovante de vacinação. Cada aluno deverá ter seu álcool em gel para uso antes de entrar n</w:t>
      </w:r>
      <w:r>
        <w:rPr>
          <w:sz w:val="24"/>
          <w:szCs w:val="24"/>
        </w:rPr>
        <w:t>o Laboratório de cordas, onde ocorrerão as atividades</w:t>
      </w:r>
      <w:r w:rsidRPr="00BE0C28">
        <w:rPr>
          <w:sz w:val="24"/>
          <w:szCs w:val="24"/>
        </w:rPr>
        <w:t>.</w:t>
      </w: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014AD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 w:rsidRPr="00BE0C28">
        <w:rPr>
          <w:sz w:val="24"/>
          <w:szCs w:val="24"/>
        </w:rPr>
        <w:t xml:space="preserve">Carga Horária: </w:t>
      </w:r>
      <w:r>
        <w:rPr>
          <w:sz w:val="24"/>
          <w:szCs w:val="24"/>
        </w:rPr>
        <w:t>30</w:t>
      </w:r>
      <w:r w:rsidRPr="00BE0C28">
        <w:rPr>
          <w:sz w:val="24"/>
          <w:szCs w:val="24"/>
        </w:rPr>
        <w:t xml:space="preserve">h </w:t>
      </w:r>
      <w:r>
        <w:rPr>
          <w:sz w:val="24"/>
          <w:szCs w:val="24"/>
        </w:rPr>
        <w:t>presenciais e</w:t>
      </w:r>
      <w:r w:rsidRPr="00BE0C28">
        <w:rPr>
          <w:sz w:val="24"/>
          <w:szCs w:val="24"/>
        </w:rPr>
        <w:t xml:space="preserve"> 0</w:t>
      </w:r>
      <w:r>
        <w:rPr>
          <w:sz w:val="24"/>
          <w:szCs w:val="24"/>
        </w:rPr>
        <w:t>6</w:t>
      </w:r>
      <w:r w:rsidRPr="00BE0C28">
        <w:rPr>
          <w:sz w:val="24"/>
          <w:szCs w:val="24"/>
        </w:rPr>
        <w:t xml:space="preserve"> horas assíncronas. </w:t>
      </w: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As aulas presenciais ocorrerão nas terças-feiras das 8h50 às 10h40</w:t>
      </w:r>
      <w:r>
        <w:t>.</w:t>
      </w: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</w:p>
    <w:p w:rsidR="00E014AD" w:rsidRPr="00BE0C28" w:rsidRDefault="00E014AD" w:rsidP="00E014AD">
      <w:pPr>
        <w:widowControl w:val="0"/>
        <w:autoSpaceDE w:val="0"/>
        <w:spacing w:after="0" w:line="265" w:lineRule="exact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E0C28">
        <w:rPr>
          <w:sz w:val="24"/>
          <w:szCs w:val="24"/>
        </w:rPr>
        <w:t>s discentes terão acesso às referências bibliográficas, cópias eletrônicas de livros no limite de 1 capítulo/livro, e-book, teses e dissertações</w:t>
      </w:r>
      <w:r>
        <w:rPr>
          <w:sz w:val="24"/>
          <w:szCs w:val="24"/>
        </w:rPr>
        <w:t xml:space="preserve"> para as atividades assíncronas,</w:t>
      </w:r>
      <w:r w:rsidRPr="00BE0C28">
        <w:rPr>
          <w:sz w:val="24"/>
          <w:szCs w:val="24"/>
        </w:rPr>
        <w:t xml:space="preserve"> cujos links ou arquivos serão disponibilizados</w:t>
      </w:r>
      <w:r>
        <w:rPr>
          <w:sz w:val="24"/>
          <w:szCs w:val="24"/>
        </w:rPr>
        <w:t xml:space="preserve"> </w:t>
      </w:r>
      <w:r w:rsidRPr="00BE0C28">
        <w:rPr>
          <w:sz w:val="24"/>
          <w:szCs w:val="24"/>
        </w:rPr>
        <w:t>via correio eletrônico – e-mail e</w:t>
      </w:r>
      <w:r>
        <w:rPr>
          <w:sz w:val="24"/>
          <w:szCs w:val="24"/>
        </w:rPr>
        <w:t>/ou</w:t>
      </w:r>
      <w:r w:rsidRPr="00BE0C28">
        <w:rPr>
          <w:sz w:val="24"/>
          <w:szCs w:val="24"/>
        </w:rPr>
        <w:t xml:space="preserve"> pelo aplicativo Whats</w:t>
      </w:r>
      <w:r>
        <w:rPr>
          <w:sz w:val="24"/>
          <w:szCs w:val="24"/>
        </w:rPr>
        <w:t>A</w:t>
      </w:r>
      <w:r w:rsidRPr="00BE0C28">
        <w:rPr>
          <w:sz w:val="24"/>
          <w:szCs w:val="24"/>
        </w:rPr>
        <w:t>pp.</w:t>
      </w:r>
    </w:p>
    <w:bookmarkEnd w:id="1"/>
    <w:p w:rsidR="00E014AD" w:rsidRDefault="00E014AD" w:rsidP="00E014A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014AD" w:rsidRDefault="00E014AD" w:rsidP="00E014A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bookmarkStart w:id="3" w:name="_Hlk87293417"/>
      <w:r>
        <w:rPr>
          <w:sz w:val="24"/>
          <w:szCs w:val="24"/>
        </w:rPr>
        <w:t xml:space="preserve">Critérios de Avaliação: </w:t>
      </w:r>
    </w:p>
    <w:p w:rsidR="00E014AD" w:rsidRDefault="00E014AD" w:rsidP="00E014A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Participação e interesse</w:t>
      </w:r>
      <w:r>
        <w:rPr>
          <w:sz w:val="24"/>
          <w:szCs w:val="24"/>
        </w:rPr>
        <w:t>: 20 pontos.</w:t>
      </w:r>
    </w:p>
    <w:p w:rsidR="00E014AD" w:rsidRDefault="00E014AD" w:rsidP="00E014A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de meio de semestre (presencial)</w:t>
      </w:r>
      <w:r>
        <w:rPr>
          <w:sz w:val="24"/>
          <w:szCs w:val="24"/>
        </w:rPr>
        <w:t xml:space="preserve"> - Execução do programa trabalhado até a data da prova: 40 pontos.</w:t>
      </w:r>
    </w:p>
    <w:p w:rsidR="00E014AD" w:rsidRPr="003758A9" w:rsidRDefault="00E014AD" w:rsidP="00E014AD">
      <w:pPr>
        <w:widowControl w:val="0"/>
        <w:autoSpaceDE w:val="0"/>
        <w:spacing w:after="0" w:line="240" w:lineRule="auto"/>
        <w:ind w:left="118" w:right="79"/>
        <w:jc w:val="both"/>
        <w:rPr>
          <w:sz w:val="24"/>
          <w:szCs w:val="24"/>
        </w:rPr>
      </w:pPr>
      <w:r w:rsidRPr="003758A9">
        <w:rPr>
          <w:b/>
          <w:sz w:val="24"/>
          <w:szCs w:val="24"/>
        </w:rPr>
        <w:t>Prova prática final (presencial)</w:t>
      </w:r>
      <w:r>
        <w:rPr>
          <w:sz w:val="24"/>
          <w:szCs w:val="24"/>
        </w:rPr>
        <w:t xml:space="preserve"> - Execução do programa trabalhado durante o semestre: 40 pontos.</w:t>
      </w:r>
      <w:r w:rsidRPr="003758A9">
        <w:rPr>
          <w:sz w:val="24"/>
          <w:szCs w:val="24"/>
        </w:rPr>
        <w:t xml:space="preserve"> 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014AD" w:rsidRDefault="00E014AD" w:rsidP="00E014AD">
      <w:pPr>
        <w:spacing w:before="120"/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Critérios de avaliação de performance:</w:t>
      </w:r>
    </w:p>
    <w:p w:rsidR="00E014AD" w:rsidRPr="004A344F" w:rsidRDefault="00E014AD" w:rsidP="00E014A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85 – 100 (Excelente) = </w:t>
      </w:r>
      <w:r>
        <w:t>Performou</w:t>
      </w:r>
      <w:r w:rsidRPr="004A344F">
        <w:t xml:space="preserve"> todas as exigências</w:t>
      </w:r>
      <w:r>
        <w:t xml:space="preserve"> explicitadas em sala de aula pelo professor</w:t>
      </w:r>
      <w:r w:rsidRPr="004A344F">
        <w:t xml:space="preserve">. </w:t>
      </w:r>
      <w:r>
        <w:t>Tocou o material combinado com fluência, afinação, precisão rítmica e melódica,</w:t>
      </w:r>
      <w:r w:rsidRPr="004A344F">
        <w:t xml:space="preserve"> </w:t>
      </w:r>
      <w:r>
        <w:t xml:space="preserve">com expressividade artística, </w:t>
      </w:r>
      <w:r w:rsidRPr="004A344F">
        <w:t xml:space="preserve">no andamento indicado pelo compositor ou indicado pelo professor, no estilo adequado e com atenção no fraseado. </w:t>
      </w:r>
      <w:r>
        <w:t>Tocou com p</w:t>
      </w:r>
      <w:r w:rsidRPr="004A344F">
        <w:t>oucos erro</w:t>
      </w:r>
      <w:r>
        <w:t>s</w:t>
      </w:r>
      <w:r w:rsidRPr="004A344F">
        <w:t xml:space="preserve"> de execução </w:t>
      </w:r>
      <w:r>
        <w:t>ou nenhum,</w:t>
      </w:r>
      <w:r w:rsidRPr="004A344F">
        <w:t xml:space="preserve"> demonstrando que o aluno estudou com afinco o material regularmente durante todo o semestre</w:t>
      </w:r>
      <w:r>
        <w:t xml:space="preserve"> e que a</w:t>
      </w:r>
      <w:r w:rsidRPr="004A344F">
        <w:t>s passagens difíceis foram devidamente trabalhadas.</w:t>
      </w:r>
      <w:r>
        <w:t xml:space="preserve"> Tocou em harmonia e equilíbrio com o conjunto, sabendo liderar e acompanhar quando necessário, adequando o volume de som, timbre e </w:t>
      </w:r>
      <w:proofErr w:type="spellStart"/>
      <w:r>
        <w:t>agógica</w:t>
      </w:r>
      <w:proofErr w:type="spellEnd"/>
      <w:r>
        <w:t xml:space="preserve"> de acordo com a sua função na obra.</w:t>
      </w:r>
    </w:p>
    <w:p w:rsidR="00E014AD" w:rsidRPr="004A344F" w:rsidRDefault="00E014AD" w:rsidP="00E014A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 xml:space="preserve">70 – 85 (Bom) = Não cumpriu todas as exigências </w:t>
      </w:r>
      <w:r>
        <w:t>explicitadas em sala de aula pelo professor</w:t>
      </w:r>
      <w:r w:rsidRPr="004A344F">
        <w:t xml:space="preserve">, porém apresentou interesse e dedicação. Foi capaz de tocar o material com poucos erros próximo do andamento indicado pelo compositor ou professor. As passagens difíceis precisaram de mais atenção do que foi dado. Houve pouca preocupação com </w:t>
      </w:r>
      <w:r>
        <w:t xml:space="preserve">expressividade artística, </w:t>
      </w:r>
      <w:r w:rsidRPr="004A344F">
        <w:t>estilo e fraseado da obra.</w:t>
      </w:r>
      <w:r>
        <w:t xml:space="preserve"> Tocou em conjunto com pouca consideração a sua função na obra com pouca adequação de volume de som, timbre e </w:t>
      </w:r>
      <w:proofErr w:type="spellStart"/>
      <w:r>
        <w:t>agógica</w:t>
      </w:r>
      <w:proofErr w:type="spellEnd"/>
      <w:r>
        <w:t xml:space="preserve"> para liderar e acompanhar quando necessário na obra.</w:t>
      </w:r>
    </w:p>
    <w:p w:rsidR="00E014AD" w:rsidRPr="004A344F" w:rsidRDefault="00E014AD" w:rsidP="00E014A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50 – 70 (Aceitável) = Completou aproximadamente 80% das exigências. Conseguiu executar as peças sem parar, porém, com muit</w:t>
      </w:r>
      <w:r>
        <w:t>a insegurança</w:t>
      </w:r>
      <w:r w:rsidRPr="004A344F">
        <w:t xml:space="preserve">, demonstrando pouco estudo, </w:t>
      </w:r>
      <w:r>
        <w:t>ensaio</w:t>
      </w:r>
      <w:r w:rsidRPr="004A344F">
        <w:t xml:space="preserve"> inadequado ou ambos. Não houve qualquer preocupação com o estilo e fraseado da obra.</w:t>
      </w:r>
    </w:p>
    <w:p w:rsidR="00E014AD" w:rsidRPr="004A344F" w:rsidRDefault="00E014AD" w:rsidP="00E014A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30 – 50 (Inaceitável) = Completou pelo menos 70% das exigências. Participou das aulas, mas tocou um pouco melhor do que leitura à primeira vista.</w:t>
      </w:r>
    </w:p>
    <w:p w:rsidR="00E014AD" w:rsidRPr="004A344F" w:rsidRDefault="00E014AD" w:rsidP="00E014AD">
      <w:pPr>
        <w:snapToGrid w:val="0"/>
        <w:spacing w:before="100" w:beforeAutospacing="1" w:after="100" w:afterAutospacing="1" w:line="240" w:lineRule="auto"/>
        <w:ind w:left="57" w:right="-57"/>
        <w:jc w:val="both"/>
      </w:pPr>
      <w:r w:rsidRPr="004A344F">
        <w:t>0 – 30 = Faltou muitas aulas</w:t>
      </w:r>
      <w:r>
        <w:t xml:space="preserve"> e ensaios</w:t>
      </w:r>
      <w:r w:rsidRPr="004A344F">
        <w:t>. Não apresentou material satisfatoriamente. Não cumpriu as exigências do semestre demonstrando claro desinteresse.</w:t>
      </w:r>
      <w:r>
        <w:t xml:space="preserve"> Não conseguiu cumprir sua função no conjunto, atrapalhando os demais colegas.</w:t>
      </w:r>
    </w:p>
    <w:bookmarkEnd w:id="3"/>
    <w:p w:rsidR="00E014AD" w:rsidRPr="00140DC9" w:rsidRDefault="00E014AD" w:rsidP="00E014AD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spacing w:val="1"/>
          <w:u w:val="thick"/>
        </w:rPr>
      </w:pP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  <w:b/>
          <w:bCs/>
          <w:u w:val="thick"/>
        </w:rPr>
      </w:pP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E014AD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CANDÉ, Roland de. </w:t>
      </w:r>
      <w:r w:rsidRPr="00B23720">
        <w:rPr>
          <w:b/>
        </w:rPr>
        <w:t>História universal da música.</w:t>
      </w:r>
      <w:r w:rsidRPr="005000C9">
        <w:t xml:space="preserve"> São Paulo: Martins Fontes, 2001. </w:t>
      </w: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CERQUEIRA, D. L.; ZORZAL, R. C.; AVILA, G. A. de. </w:t>
      </w:r>
      <w:r w:rsidRPr="003758A9">
        <w:rPr>
          <w:b/>
        </w:rPr>
        <w:t>Considerações sobre a aprendizagem da performance musical.</w:t>
      </w:r>
      <w:r w:rsidRPr="003758A9">
        <w:t xml:space="preserve"> </w:t>
      </w:r>
      <w:proofErr w:type="spellStart"/>
      <w:r w:rsidRPr="003758A9">
        <w:t>Permusi</w:t>
      </w:r>
      <w:proofErr w:type="spellEnd"/>
      <w:r w:rsidRPr="003758A9">
        <w:t>, n. 26, p. 94-109, 2012. Disponível em:  </w:t>
      </w:r>
      <w:hyperlink r:id="rId9" w:history="1">
        <w:r w:rsidRPr="003758A9">
          <w:t>http://www.scielo.br/scielo.php?pid=S1517-75992012000200010&amp;script=sci_abstract&amp;tlng=pt</w:t>
        </w:r>
      </w:hyperlink>
      <w:r w:rsidRPr="003758A9">
        <w:t>. Acesso em: 28 ago. 2019.</w:t>
      </w:r>
    </w:p>
    <w:p w:rsidR="00E014AD" w:rsidRPr="009558A0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DOURADO, Henrique Autran. </w:t>
      </w:r>
      <w:r w:rsidRPr="00E11A27">
        <w:rPr>
          <w:b/>
        </w:rPr>
        <w:t xml:space="preserve">O arco dos instrumentos de cordas: BREVE HISTÓRICO, SUAS ESCOLAS E GOLPES DE </w:t>
      </w:r>
      <w:proofErr w:type="spellStart"/>
      <w:r w:rsidRPr="00E11A27">
        <w:rPr>
          <w:b/>
        </w:rPr>
        <w:t>ARCO</w:t>
      </w:r>
      <w:r w:rsidRPr="009558A0">
        <w:t>.-São</w:t>
      </w:r>
      <w:proofErr w:type="spellEnd"/>
      <w:r w:rsidRPr="009558A0">
        <w:t xml:space="preserve"> Paulo: Irmãos </w:t>
      </w:r>
      <w:proofErr w:type="spellStart"/>
      <w:r w:rsidRPr="009558A0">
        <w:t>Vitale</w:t>
      </w:r>
      <w:proofErr w:type="spellEnd"/>
      <w:r w:rsidRPr="009558A0">
        <w:t>, 2009.</w:t>
      </w:r>
    </w:p>
    <w:p w:rsidR="00E014AD" w:rsidRPr="005000C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MARTINEZ, MIURA, Enrique. </w:t>
      </w:r>
      <w:r w:rsidRPr="00B23720">
        <w:rPr>
          <w:b/>
        </w:rPr>
        <w:t xml:space="preserve">La </w:t>
      </w:r>
      <w:proofErr w:type="spellStart"/>
      <w:r w:rsidRPr="00B23720">
        <w:rPr>
          <w:b/>
        </w:rPr>
        <w:t>musica</w:t>
      </w:r>
      <w:proofErr w:type="spellEnd"/>
      <w:r w:rsidRPr="00B23720">
        <w:rPr>
          <w:b/>
        </w:rPr>
        <w:t xml:space="preserve"> de </w:t>
      </w:r>
      <w:proofErr w:type="spellStart"/>
      <w:r w:rsidRPr="00B23720">
        <w:rPr>
          <w:b/>
        </w:rPr>
        <w:t>camara</w:t>
      </w:r>
      <w:proofErr w:type="spellEnd"/>
      <w:r w:rsidRPr="005000C9">
        <w:t>. Madrid: Ed Acento, 1998.</w:t>
      </w:r>
    </w:p>
    <w:p w:rsidR="00E014AD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SALLES, Mariana </w:t>
      </w:r>
      <w:proofErr w:type="spellStart"/>
      <w:r w:rsidRPr="005000C9">
        <w:t>Isdebski</w:t>
      </w:r>
      <w:proofErr w:type="spellEnd"/>
      <w:r w:rsidRPr="005000C9">
        <w:t xml:space="preserve">. </w:t>
      </w:r>
      <w:r w:rsidRPr="005000C9">
        <w:rPr>
          <w:b/>
        </w:rPr>
        <w:t xml:space="preserve">Arcadas e Golpes de arco: A questão da técnica </w:t>
      </w:r>
      <w:proofErr w:type="spellStart"/>
      <w:r w:rsidRPr="005000C9">
        <w:rPr>
          <w:b/>
        </w:rPr>
        <w:t>Violinística</w:t>
      </w:r>
      <w:proofErr w:type="spellEnd"/>
      <w:r w:rsidRPr="005000C9">
        <w:rPr>
          <w:b/>
        </w:rPr>
        <w:t xml:space="preserve"> no Brasil: proposta de definição e classificação de arcadas e golpes de arco</w:t>
      </w:r>
      <w:r w:rsidRPr="005000C9">
        <w:t xml:space="preserve"> / Mariana </w:t>
      </w:r>
      <w:proofErr w:type="spellStart"/>
      <w:r w:rsidRPr="005000C9">
        <w:t>Isdebski</w:t>
      </w:r>
      <w:proofErr w:type="spellEnd"/>
      <w:r w:rsidRPr="005000C9">
        <w:t xml:space="preserve"> Salles. - Brasília: Thesaurus, 1998.</w:t>
      </w: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lastRenderedPageBreak/>
        <w:t xml:space="preserve">SILVA, Júlio Luz da. </w:t>
      </w:r>
      <w:r w:rsidRPr="003758A9">
        <w:rPr>
          <w:b/>
        </w:rPr>
        <w:t>“UDI CELLO ENSEMBLE”: SUA ESTRUTURA E SUA ORGANIZAÇÃO ENQUANTO UM OCTETO DE VIOLONCELOS.</w:t>
      </w:r>
      <w:r w:rsidRPr="003758A9">
        <w:t xml:space="preserve"> Monografia. Universidade Federal de Uberlândia, 2019.</w:t>
      </w:r>
    </w:p>
    <w:p w:rsidR="00E014AD" w:rsidRPr="005000C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TRANSCHEFORT, François-Rene. </w:t>
      </w:r>
      <w:r w:rsidRPr="00B23720">
        <w:rPr>
          <w:b/>
        </w:rPr>
        <w:t>Guia da música de câmara</w:t>
      </w:r>
      <w:r w:rsidRPr="005000C9">
        <w:t xml:space="preserve">. Lisboa: </w:t>
      </w:r>
      <w:proofErr w:type="spellStart"/>
      <w:r w:rsidRPr="005000C9">
        <w:t>Gradiva</w:t>
      </w:r>
      <w:proofErr w:type="spellEnd"/>
      <w:r w:rsidRPr="005000C9">
        <w:t>, 2004.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ANTONOV, Ivan </w:t>
      </w:r>
      <w:proofErr w:type="spellStart"/>
      <w:r w:rsidRPr="003758A9">
        <w:t>Milkov</w:t>
      </w:r>
      <w:proofErr w:type="spellEnd"/>
      <w:r w:rsidRPr="003758A9">
        <w:rPr>
          <w:b/>
        </w:rPr>
        <w:t>. A CATALOGUE OF TWENTIETH-CENTURY CELLO ENSEMBLE MUSIC.</w:t>
      </w:r>
      <w:r w:rsidRPr="003758A9">
        <w:t xml:space="preserve"> A </w:t>
      </w:r>
      <w:proofErr w:type="spellStart"/>
      <w:r w:rsidRPr="003758A9">
        <w:t>Monograph</w:t>
      </w:r>
      <w:proofErr w:type="spellEnd"/>
      <w:r w:rsidRPr="003758A9">
        <w:t xml:space="preserve"> </w:t>
      </w:r>
      <w:proofErr w:type="spellStart"/>
      <w:r w:rsidRPr="003758A9">
        <w:t>Submitted</w:t>
      </w:r>
      <w:proofErr w:type="spellEnd"/>
      <w:r w:rsidRPr="003758A9">
        <w:t xml:space="preserve"> </w:t>
      </w:r>
      <w:proofErr w:type="spellStart"/>
      <w:r w:rsidRPr="003758A9">
        <w:t>to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Graduate</w:t>
      </w:r>
      <w:proofErr w:type="spellEnd"/>
      <w:r w:rsidRPr="003758A9">
        <w:t xml:space="preserve"> </w:t>
      </w:r>
      <w:proofErr w:type="spellStart"/>
      <w:r w:rsidRPr="003758A9">
        <w:t>Faculty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Louisiana </w:t>
      </w:r>
      <w:proofErr w:type="spellStart"/>
      <w:r w:rsidRPr="003758A9">
        <w:t>State</w:t>
      </w:r>
      <w:proofErr w:type="spellEnd"/>
      <w:r w:rsidRPr="003758A9">
        <w:t xml:space="preserve"> </w:t>
      </w:r>
      <w:proofErr w:type="spellStart"/>
      <w:r w:rsidRPr="003758A9">
        <w:t>University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Agricultural</w:t>
      </w:r>
      <w:proofErr w:type="spellEnd"/>
      <w:r w:rsidRPr="003758A9">
        <w:t xml:space="preserve"> </w:t>
      </w:r>
      <w:proofErr w:type="spellStart"/>
      <w:r w:rsidRPr="003758A9">
        <w:t>and</w:t>
      </w:r>
      <w:proofErr w:type="spellEnd"/>
      <w:r w:rsidRPr="003758A9">
        <w:t xml:space="preserve"> </w:t>
      </w:r>
      <w:proofErr w:type="spellStart"/>
      <w:r w:rsidRPr="003758A9">
        <w:t>Mechanical</w:t>
      </w:r>
      <w:proofErr w:type="spellEnd"/>
      <w:r w:rsidRPr="003758A9">
        <w:t xml:space="preserve"> </w:t>
      </w:r>
      <w:proofErr w:type="spellStart"/>
      <w:r w:rsidRPr="003758A9">
        <w:t>College</w:t>
      </w:r>
      <w:proofErr w:type="spellEnd"/>
      <w:r w:rsidRPr="003758A9">
        <w:t xml:space="preserve"> in </w:t>
      </w:r>
      <w:proofErr w:type="spellStart"/>
      <w:r w:rsidRPr="003758A9">
        <w:t>partial</w:t>
      </w:r>
      <w:proofErr w:type="spellEnd"/>
      <w:r w:rsidRPr="003758A9">
        <w:t xml:space="preserve"> </w:t>
      </w:r>
      <w:proofErr w:type="spellStart"/>
      <w:r w:rsidRPr="003758A9">
        <w:t>fulfillment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requirements</w:t>
      </w:r>
      <w:proofErr w:type="spellEnd"/>
      <w:r w:rsidRPr="003758A9">
        <w:t xml:space="preserve"> for </w:t>
      </w:r>
      <w:proofErr w:type="spellStart"/>
      <w:r w:rsidRPr="003758A9">
        <w:t>the</w:t>
      </w:r>
      <w:proofErr w:type="spellEnd"/>
      <w:r w:rsidRPr="003758A9">
        <w:t xml:space="preserve"> </w:t>
      </w:r>
      <w:proofErr w:type="spellStart"/>
      <w:r w:rsidRPr="003758A9">
        <w:t>degree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</w:t>
      </w:r>
      <w:proofErr w:type="spellStart"/>
      <w:r w:rsidRPr="003758A9">
        <w:t>Doctor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Musical </w:t>
      </w:r>
      <w:proofErr w:type="spellStart"/>
      <w:r w:rsidRPr="003758A9">
        <w:t>Arts</w:t>
      </w:r>
      <w:proofErr w:type="spellEnd"/>
      <w:r w:rsidRPr="003758A9">
        <w:t xml:space="preserve"> in The </w:t>
      </w:r>
      <w:proofErr w:type="spellStart"/>
      <w:r w:rsidRPr="003758A9">
        <w:t>School</w:t>
      </w:r>
      <w:proofErr w:type="spellEnd"/>
      <w:r w:rsidRPr="003758A9">
        <w:t xml:space="preserve"> </w:t>
      </w:r>
      <w:proofErr w:type="spellStart"/>
      <w:r w:rsidRPr="003758A9">
        <w:t>of</w:t>
      </w:r>
      <w:proofErr w:type="spellEnd"/>
      <w:r w:rsidRPr="003758A9">
        <w:t xml:space="preserve"> Music. 2005</w:t>
      </w: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CAZARIM, T. </w:t>
      </w:r>
      <w:r w:rsidRPr="003758A9">
        <w:rPr>
          <w:b/>
        </w:rPr>
        <w:t xml:space="preserve">A percepção do corpo na performance musical: o lugar da imagem corporal na prática </w:t>
      </w:r>
      <w:proofErr w:type="spellStart"/>
      <w:r w:rsidRPr="003758A9">
        <w:rPr>
          <w:b/>
        </w:rPr>
        <w:t>camerística</w:t>
      </w:r>
      <w:proofErr w:type="spellEnd"/>
      <w:r w:rsidRPr="003758A9">
        <w:t>. In: SIMPÓSIO INTERNACIONAL DE COGNIÇÃO E ARTES MUSICAIS, 3., 2007, Salvador. Anais […]. Salvador: UFBA, 2007. p. 582-587.</w:t>
      </w:r>
    </w:p>
    <w:p w:rsidR="00E014AD" w:rsidRPr="009558A0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CERVO, Dimitri. </w:t>
      </w:r>
      <w:r w:rsidRPr="00E11A27">
        <w:rPr>
          <w:b/>
        </w:rPr>
        <w:t>O minimalismo e sua influência na composição musical brasileira contemporânea</w:t>
      </w:r>
      <w:r w:rsidRPr="009558A0">
        <w:t>. Ed. da UFSM, 2005.</w:t>
      </w:r>
    </w:p>
    <w:p w:rsidR="00E014AD" w:rsidRPr="009558A0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5000C9">
        <w:t xml:space="preserve">BENNETT, Roy.  </w:t>
      </w:r>
      <w:r w:rsidRPr="00E11A27">
        <w:rPr>
          <w:b/>
        </w:rPr>
        <w:t>Uma breve história da música</w:t>
      </w:r>
      <w:r w:rsidRPr="009558A0">
        <w:t>. Rio de Janeiro: J. Zahar, 1986.</w:t>
      </w: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GORDON, S. </w:t>
      </w:r>
      <w:proofErr w:type="spellStart"/>
      <w:r w:rsidRPr="003758A9">
        <w:rPr>
          <w:b/>
        </w:rPr>
        <w:t>Mastering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art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of</w:t>
      </w:r>
      <w:proofErr w:type="spellEnd"/>
      <w:r w:rsidRPr="003758A9">
        <w:rPr>
          <w:b/>
        </w:rPr>
        <w:t xml:space="preserve"> performance: a primer for </w:t>
      </w:r>
      <w:proofErr w:type="spellStart"/>
      <w:r w:rsidRPr="003758A9">
        <w:rPr>
          <w:b/>
        </w:rPr>
        <w:t>musicians</w:t>
      </w:r>
      <w:proofErr w:type="spellEnd"/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2006.</w:t>
      </w:r>
    </w:p>
    <w:p w:rsidR="00E014AD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KIEFER, Bruno. </w:t>
      </w:r>
      <w:r w:rsidRPr="009558A0">
        <w:rPr>
          <w:b/>
        </w:rPr>
        <w:t>História da música brasileira: dos primórdios ao início do século XX</w:t>
      </w:r>
      <w:r w:rsidRPr="009558A0">
        <w:t>. Movimento.</w:t>
      </w:r>
    </w:p>
    <w:p w:rsidR="00E014AD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9558A0">
        <w:t xml:space="preserve">NOBREGA, Adhemar. </w:t>
      </w:r>
      <w:r w:rsidRPr="00E11A27">
        <w:rPr>
          <w:b/>
        </w:rPr>
        <w:t xml:space="preserve">As </w:t>
      </w:r>
      <w:proofErr w:type="spellStart"/>
      <w:r w:rsidRPr="00E11A27">
        <w:rPr>
          <w:b/>
        </w:rPr>
        <w:t>Bachianas</w:t>
      </w:r>
      <w:proofErr w:type="spellEnd"/>
      <w:r w:rsidRPr="00E11A27">
        <w:rPr>
          <w:b/>
        </w:rPr>
        <w:t xml:space="preserve"> brasileiras de Villa-Lobos</w:t>
      </w:r>
      <w:r w:rsidRPr="009558A0">
        <w:t xml:space="preserve">. MEC, </w:t>
      </w:r>
      <w:proofErr w:type="spellStart"/>
      <w:r w:rsidRPr="009558A0">
        <w:t>Depto</w:t>
      </w:r>
      <w:proofErr w:type="spellEnd"/>
      <w:r w:rsidRPr="009558A0">
        <w:t>. de Assuntos Culturais: Museu Villa-Lobos, 1971.</w:t>
      </w:r>
    </w:p>
    <w:p w:rsidR="00E014AD" w:rsidRPr="003758A9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REIS, A.; DE BIAGGI, E. </w:t>
      </w:r>
      <w:r w:rsidRPr="003758A9">
        <w:rPr>
          <w:b/>
        </w:rPr>
        <w:t>A homogeneidade sonora no quarteto de cordas: diferentes enfoques possíveis.</w:t>
      </w:r>
      <w:r w:rsidRPr="003758A9">
        <w:t xml:space="preserve"> In: CONGRESSO DA ASSOCIAÇÃO NACIONAL DE PESQUISA E</w:t>
      </w:r>
      <w:r>
        <w:t xml:space="preserve"> </w:t>
      </w:r>
      <w:r w:rsidRPr="003758A9">
        <w:t>PÓS-GRADUAÇÃO EM MÚSICA, 28., 2018, Manaus. Anais […]. Manaus: UFAM, 2018. p. 1-8.</w:t>
      </w:r>
    </w:p>
    <w:p w:rsidR="00E014AD" w:rsidRPr="009558A0" w:rsidRDefault="00E014AD" w:rsidP="00E014AD">
      <w:pPr>
        <w:widowControl w:val="0"/>
        <w:autoSpaceDE w:val="0"/>
        <w:spacing w:before="100" w:beforeAutospacing="1" w:after="100" w:afterAutospacing="1" w:line="240" w:lineRule="auto"/>
        <w:ind w:left="57" w:right="-57"/>
        <w:jc w:val="both"/>
      </w:pPr>
      <w:r w:rsidRPr="003758A9">
        <w:t xml:space="preserve">WILLIAMON, A. </w:t>
      </w:r>
      <w:r w:rsidRPr="003758A9">
        <w:rPr>
          <w:b/>
        </w:rPr>
        <w:t xml:space="preserve">Musical </w:t>
      </w:r>
      <w:proofErr w:type="spellStart"/>
      <w:r w:rsidRPr="003758A9">
        <w:rPr>
          <w:b/>
        </w:rPr>
        <w:t>Excellence</w:t>
      </w:r>
      <w:proofErr w:type="spellEnd"/>
      <w:r w:rsidRPr="003758A9">
        <w:rPr>
          <w:b/>
        </w:rPr>
        <w:t xml:space="preserve">: </w:t>
      </w:r>
      <w:proofErr w:type="spellStart"/>
      <w:r w:rsidRPr="003758A9">
        <w:rPr>
          <w:b/>
        </w:rPr>
        <w:t>strategies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and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techniques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to</w:t>
      </w:r>
      <w:proofErr w:type="spellEnd"/>
      <w:r w:rsidRPr="003758A9">
        <w:rPr>
          <w:b/>
        </w:rPr>
        <w:t xml:space="preserve"> </w:t>
      </w:r>
      <w:proofErr w:type="spellStart"/>
      <w:r w:rsidRPr="003758A9">
        <w:rPr>
          <w:b/>
        </w:rPr>
        <w:t>enhance</w:t>
      </w:r>
      <w:proofErr w:type="spellEnd"/>
      <w:r w:rsidRPr="003758A9">
        <w:rPr>
          <w:b/>
        </w:rPr>
        <w:t xml:space="preserve"> performances</w:t>
      </w:r>
      <w:r w:rsidRPr="003758A9">
        <w:t xml:space="preserve">. New York: Oxford </w:t>
      </w:r>
      <w:proofErr w:type="spellStart"/>
      <w:r w:rsidRPr="003758A9">
        <w:t>University</w:t>
      </w:r>
      <w:proofErr w:type="spellEnd"/>
      <w:r w:rsidRPr="003758A9">
        <w:t>, 2004.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4" w:name="_Hlk87297567"/>
      <w:bookmarkEnd w:id="2"/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E014AD" w:rsidRDefault="00E014AD" w:rsidP="00E014AD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E014AD" w:rsidRDefault="00E014AD" w:rsidP="00E014AD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5CB3B9" wp14:editId="0367ADAE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AECC1" id="Freeform 7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6VqAIAAJIFAAAOAAAAZHJzL2Uyb0RvYy54bWysVNtu2zAMfR+wfxD0OCC1kzpNGtQpilyG&#10;Ad1WoN0HKJIcG5NFTVLidMX+fZTsNG6GvQzLg0GGR4fkEcWb20OtyF5aV4HO6fAipURqDqLS25x+&#10;e1oPppQ4z7RgCrTM6bN09Hb+/t1NY2ZyBCUoIS1BEu1mjclp6b2ZJYnjpayZuwAjNQYLsDXz6Npt&#10;IixrkL1WyShNr5IGrDAWuHQO/122QTqP/EUhuf9aFE56onKKtfn4tfG7Cd9kfsNmW8tMWfGuDPYP&#10;VdSs0pj0lWrJPCM7W/1BVVfcgoPCX3CoEyiKisvYA3YzTM+6eSyZkbEXFMeZV5nc/6PlX/YPllQi&#10;pxNKNKvxitZWyiA4mYyDPI1xM0Q9mgcbGnTmHvh3h4HkTSQ4DjFk03wGgTRs5yFKcihsHU5is+QQ&#10;lX9+VV4ePOH45+VwMsbr4cdIwmbHY3zn/EcJkYLt751vr0ygFQUXXdlPeL6oFd7eh4SkpCFI2EGP&#10;iGEPMT5BMNn2SMfKYwZ+0F0KtAgL85zGfgy40EfI1ysXQaGcv2Ax8zkWs55SWBzU8xG1lOCIbtom&#10;DPOhspAimKTJKfYX3Br28gliwJ/piylOUaX7qKB2r6I2iPhAjlfbGjFhqLN3BRrWlVJRWKVjGdNs&#10;GAtxoCoRgqEWZ7ebhbJkz8LDi7/QCJK9gVnYaRHJSsnEqrM9q1RrI15FXXFQuvbDyMSX9XKdXq+m&#10;q2k2yEZXq0GWCjG4Wy+ywdUap2l5uVwslsNfXdbj+Ti0YU7bwd6AeMaZtdAuBlxkaJRgf1LS4FLI&#10;qfuxY1ZSoj5pfHXXwyxD4Xx0svFkhI7tRzb9CNMcqXLqKY5PMBe+3Tw7Y6ttiZla4TTc4VspqjDZ&#10;sb62qs7Bhx9165ZU2Cx9P6JOq3T+GwAA//8DAFBLAwQUAAYACAAAACEAOm+TUuAAAAANAQAADwAA&#10;AGRycy9kb3ducmV2LnhtbEyPQU+DQBCF7yb+h82YeDF2aQmEIktjTExjPFl7sLctOwWUnSXsFvDf&#10;Ox5MPc57L2++V2xm24kRB986UrBcRCCQKmdaqhXs35/vMxA+aDK6c4QKvtHDpry+KnRu3ERvOO5C&#10;LbiEfK4VNCH0uZS+atBqv3A9EnsnN1gd+BxqaQY9cbnt5CqKUml1S/yh0T0+NVh97c5WwWr0+9ft&#10;y7A93cUhG6f245B+OqVub+bHBxAB53AJwy8+o0PJTEd3JuNFpyBNYt4S2EjWyxgER9IkY+n4J8my&#10;kP9XlD8AAAD//wMAUEsBAi0AFAAGAAgAAAAhALaDOJL+AAAA4QEAABMAAAAAAAAAAAAAAAAAAAAA&#10;AFtDb250ZW50X1R5cGVzXS54bWxQSwECLQAUAAYACAAAACEAOP0h/9YAAACUAQAACwAAAAAAAAAA&#10;AAAAAAAvAQAAX3JlbHMvLnJlbHNQSwECLQAUAAYACAAAACEA4c8OlagCAACSBQAADgAAAAAAAAAA&#10;AAAAAAAuAgAAZHJzL2Uyb0RvYy54bWxQSwECLQAUAAYACAAAACEAOm+TUuAAAAANAQAADwAAAAAA&#10;AAAAAAAAAAACBQAAZHJzL2Rvd25yZXYueG1sUEsFBgAAAAAEAAQA8wAAAA8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un</w:t>
      </w:r>
      <w:r>
        <w:rPr>
          <w:rFonts w:cs="Calibri"/>
        </w:rPr>
        <w:t>ião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ia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ali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E014AD" w:rsidRDefault="00E014AD" w:rsidP="00E014AD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E014AD" w:rsidRDefault="00E014AD" w:rsidP="00E014AD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bookmarkEnd w:id="0"/>
      <w:bookmarkEnd w:id="4"/>
    </w:p>
    <w:p w:rsidR="00BC038B" w:rsidRDefault="00BC038B" w:rsidP="00E014AD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bookmarkStart w:id="5" w:name="_GoBack"/>
      <w:bookmarkEnd w:id="5"/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C5" w:rsidRDefault="00A93EC5">
      <w:pPr>
        <w:spacing w:after="0" w:line="240" w:lineRule="auto"/>
      </w:pPr>
      <w:r>
        <w:separator/>
      </w:r>
    </w:p>
  </w:endnote>
  <w:endnote w:type="continuationSeparator" w:id="0">
    <w:p w:rsidR="00A93EC5" w:rsidRDefault="00A9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C5" w:rsidRDefault="00A93EC5">
      <w:pPr>
        <w:spacing w:after="0" w:line="240" w:lineRule="auto"/>
      </w:pPr>
      <w:r>
        <w:separator/>
      </w:r>
    </w:p>
  </w:footnote>
  <w:footnote w:type="continuationSeparator" w:id="0">
    <w:p w:rsidR="00A93EC5" w:rsidRDefault="00A9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38B" w:rsidRDefault="004B34F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9E6E88"/>
    <w:multiLevelType w:val="hybridMultilevel"/>
    <w:tmpl w:val="5B6A63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FC451B4"/>
    <w:multiLevelType w:val="hybridMultilevel"/>
    <w:tmpl w:val="647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3256"/>
    <w:multiLevelType w:val="hybridMultilevel"/>
    <w:tmpl w:val="B10C9F2E"/>
    <w:lvl w:ilvl="0" w:tplc="041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30B30308"/>
    <w:multiLevelType w:val="hybridMultilevel"/>
    <w:tmpl w:val="0842357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340B3648"/>
    <w:multiLevelType w:val="hybridMultilevel"/>
    <w:tmpl w:val="5DCE4218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433FE"/>
    <w:multiLevelType w:val="hybridMultilevel"/>
    <w:tmpl w:val="A23A3D48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9E375A8"/>
    <w:multiLevelType w:val="hybridMultilevel"/>
    <w:tmpl w:val="EFF0852C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749417F8"/>
    <w:multiLevelType w:val="hybridMultilevel"/>
    <w:tmpl w:val="02723036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79AB55B7"/>
    <w:multiLevelType w:val="hybridMultilevel"/>
    <w:tmpl w:val="4D32CC54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3A"/>
    <w:rsid w:val="00000019"/>
    <w:rsid w:val="00017FA7"/>
    <w:rsid w:val="00030307"/>
    <w:rsid w:val="0006118D"/>
    <w:rsid w:val="000867D6"/>
    <w:rsid w:val="001157DA"/>
    <w:rsid w:val="00140DC9"/>
    <w:rsid w:val="001D347C"/>
    <w:rsid w:val="001D7646"/>
    <w:rsid w:val="00221100"/>
    <w:rsid w:val="002212F2"/>
    <w:rsid w:val="0026192D"/>
    <w:rsid w:val="00271B28"/>
    <w:rsid w:val="002F0BBE"/>
    <w:rsid w:val="00315200"/>
    <w:rsid w:val="00327DA2"/>
    <w:rsid w:val="00346520"/>
    <w:rsid w:val="00385826"/>
    <w:rsid w:val="00393062"/>
    <w:rsid w:val="003F23EE"/>
    <w:rsid w:val="003F5C7C"/>
    <w:rsid w:val="004440C2"/>
    <w:rsid w:val="004B34F5"/>
    <w:rsid w:val="005000C9"/>
    <w:rsid w:val="005255CE"/>
    <w:rsid w:val="00575B6C"/>
    <w:rsid w:val="005B6189"/>
    <w:rsid w:val="005C1CA7"/>
    <w:rsid w:val="005E69C1"/>
    <w:rsid w:val="005F6EEC"/>
    <w:rsid w:val="00613BFC"/>
    <w:rsid w:val="0067588C"/>
    <w:rsid w:val="006B34A8"/>
    <w:rsid w:val="00772804"/>
    <w:rsid w:val="007855F2"/>
    <w:rsid w:val="007D4E7B"/>
    <w:rsid w:val="008309A9"/>
    <w:rsid w:val="0086147A"/>
    <w:rsid w:val="00876C37"/>
    <w:rsid w:val="008846A2"/>
    <w:rsid w:val="00896309"/>
    <w:rsid w:val="008A1E71"/>
    <w:rsid w:val="008F7B07"/>
    <w:rsid w:val="009750A5"/>
    <w:rsid w:val="00977483"/>
    <w:rsid w:val="00983229"/>
    <w:rsid w:val="009D24F5"/>
    <w:rsid w:val="009E516F"/>
    <w:rsid w:val="00A414C2"/>
    <w:rsid w:val="00A55267"/>
    <w:rsid w:val="00A56D94"/>
    <w:rsid w:val="00A93EC5"/>
    <w:rsid w:val="00AA7612"/>
    <w:rsid w:val="00AB109D"/>
    <w:rsid w:val="00AC2726"/>
    <w:rsid w:val="00B17A81"/>
    <w:rsid w:val="00B23720"/>
    <w:rsid w:val="00B25F4C"/>
    <w:rsid w:val="00BA69D0"/>
    <w:rsid w:val="00BC038B"/>
    <w:rsid w:val="00BD343E"/>
    <w:rsid w:val="00BE0C28"/>
    <w:rsid w:val="00C00A63"/>
    <w:rsid w:val="00C87E40"/>
    <w:rsid w:val="00CB0533"/>
    <w:rsid w:val="00CE30D6"/>
    <w:rsid w:val="00CE3670"/>
    <w:rsid w:val="00D15767"/>
    <w:rsid w:val="00D27A26"/>
    <w:rsid w:val="00D7134A"/>
    <w:rsid w:val="00DD7472"/>
    <w:rsid w:val="00E014AD"/>
    <w:rsid w:val="00E015A1"/>
    <w:rsid w:val="00E374C4"/>
    <w:rsid w:val="00E9113A"/>
    <w:rsid w:val="00EF18D2"/>
    <w:rsid w:val="00F02821"/>
    <w:rsid w:val="00F62708"/>
    <w:rsid w:val="00F66719"/>
    <w:rsid w:val="00FC4B9D"/>
    <w:rsid w:val="00FF236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C17DAC-CC4C-4ECE-9891-455D9C2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6D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11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7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scielo.php?pid=S1517-75992012000200010&amp;script=sci_abstract&amp;tlng=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user</cp:lastModifiedBy>
  <cp:revision>3</cp:revision>
  <dcterms:created xsi:type="dcterms:W3CDTF">2021-10-25T10:04:00Z</dcterms:created>
  <dcterms:modified xsi:type="dcterms:W3CDTF">2021-11-09T03:16:00Z</dcterms:modified>
</cp:coreProperties>
</file>