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E58" w:rsidRPr="00D00BE6" w:rsidRDefault="009D4E58">
      <w:pPr>
        <w:widowControl w:val="0"/>
        <w:spacing w:before="10" w:after="0"/>
        <w:rPr>
          <w:rFonts w:eastAsia="Times New Roman"/>
        </w:rPr>
      </w:pPr>
      <w:bookmarkStart w:id="0" w:name="_Hlk61184610"/>
    </w:p>
    <w:p w:rsidR="009D4E58" w:rsidRPr="00D00BE6" w:rsidRDefault="009D4E58">
      <w:pPr>
        <w:widowControl w:val="0"/>
        <w:spacing w:after="0"/>
        <w:rPr>
          <w:rFonts w:eastAsia="Arial"/>
        </w:rPr>
      </w:pPr>
    </w:p>
    <w:p w:rsidR="009D4E58" w:rsidRPr="00D00BE6" w:rsidRDefault="009D4E58">
      <w:pPr>
        <w:widowControl w:val="0"/>
        <w:spacing w:before="5" w:after="0"/>
      </w:pPr>
    </w:p>
    <w:p w:rsidR="009D4E58" w:rsidRPr="008178F5" w:rsidRDefault="008178F5" w:rsidP="008178F5">
      <w:pPr>
        <w:widowControl w:val="0"/>
        <w:spacing w:before="5" w:after="0"/>
        <w:jc w:val="center"/>
        <w:rPr>
          <w:b/>
        </w:rPr>
      </w:pPr>
      <w:r w:rsidRPr="008178F5">
        <w:rPr>
          <w:b/>
        </w:rPr>
        <w:t>Instituto de Artes</w:t>
      </w:r>
    </w:p>
    <w:p w:rsidR="008178F5" w:rsidRPr="008178F5" w:rsidRDefault="008178F5" w:rsidP="008178F5">
      <w:pPr>
        <w:widowControl w:val="0"/>
        <w:spacing w:before="5" w:after="0"/>
        <w:jc w:val="center"/>
        <w:rPr>
          <w:b/>
        </w:rPr>
      </w:pPr>
      <w:r w:rsidRPr="008178F5">
        <w:rPr>
          <w:b/>
        </w:rPr>
        <w:t>COLEGIADO DO CURSO DE MÚSICA</w:t>
      </w:r>
    </w:p>
    <w:p w:rsidR="008178F5" w:rsidRPr="008178F5" w:rsidRDefault="008178F5" w:rsidP="008178F5">
      <w:pPr>
        <w:widowControl w:val="0"/>
        <w:spacing w:before="5" w:after="0"/>
        <w:jc w:val="center"/>
        <w:rPr>
          <w:b/>
          <w:u w:val="single"/>
        </w:rPr>
      </w:pPr>
      <w:r w:rsidRPr="008178F5">
        <w:rPr>
          <w:b/>
          <w:u w:val="single"/>
        </w:rPr>
        <w:t>Plano de Ensino Remoto</w:t>
      </w:r>
      <w:r w:rsidR="007D6C6F">
        <w:rPr>
          <w:b/>
          <w:u w:val="single"/>
        </w:rPr>
        <w:t xml:space="preserve"> – 2020-01</w:t>
      </w:r>
    </w:p>
    <w:p w:rsidR="009D4E58" w:rsidRPr="00D00BE6" w:rsidRDefault="009D4E58">
      <w:pPr>
        <w:widowControl w:val="0"/>
        <w:spacing w:before="17" w:after="0"/>
      </w:pPr>
    </w:p>
    <w:p w:rsidR="009D4E58" w:rsidRPr="00D00BE6" w:rsidRDefault="004F1133">
      <w:pPr>
        <w:widowControl w:val="0"/>
        <w:spacing w:after="0"/>
        <w:ind w:left="118" w:right="-53"/>
      </w:pPr>
      <w:r w:rsidRPr="00D00BE6">
        <w:rPr>
          <w:b/>
        </w:rPr>
        <w:t>1. IDENTIFICAÇÃO</w:t>
      </w:r>
    </w:p>
    <w:tbl>
      <w:tblPr>
        <w:tblStyle w:val="a"/>
        <w:tblW w:w="963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292"/>
        <w:gridCol w:w="2810"/>
      </w:tblGrid>
      <w:tr w:rsidR="00D00BE6" w:rsidRPr="00D00BE6" w:rsidTr="00450F28">
        <w:trPr>
          <w:trHeight w:val="396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D00BE6" w:rsidRDefault="004F1133" w:rsidP="00D516A6">
            <w:pPr>
              <w:widowControl w:val="0"/>
              <w:spacing w:after="0"/>
              <w:ind w:left="64"/>
            </w:pPr>
            <w:r w:rsidRPr="00D00BE6">
              <w:rPr>
                <w:b/>
              </w:rPr>
              <w:t xml:space="preserve">COMPONENTE CURRICULAR: </w:t>
            </w:r>
            <w:r w:rsidR="00450F28" w:rsidRPr="00D00BE6">
              <w:rPr>
                <w:b/>
              </w:rPr>
              <w:t xml:space="preserve"> </w:t>
            </w:r>
            <w:r w:rsidR="00D516A6" w:rsidRPr="00D00BE6">
              <w:t xml:space="preserve">Introdução à </w:t>
            </w:r>
            <w:r w:rsidR="00450F28" w:rsidRPr="00D00BE6">
              <w:rPr>
                <w:bCs/>
                <w:position w:val="1"/>
              </w:rPr>
              <w:t xml:space="preserve">Pesquisa em Música </w:t>
            </w:r>
            <w:r w:rsidR="00624349" w:rsidRPr="00D00BE6">
              <w:rPr>
                <w:bCs/>
                <w:position w:val="1"/>
              </w:rPr>
              <w:t xml:space="preserve">(Currículo </w:t>
            </w:r>
            <w:r w:rsidR="00D516A6" w:rsidRPr="00D00BE6">
              <w:rPr>
                <w:bCs/>
                <w:position w:val="1"/>
              </w:rPr>
              <w:t>Novo</w:t>
            </w:r>
            <w:r w:rsidR="00624349" w:rsidRPr="00D00BE6">
              <w:rPr>
                <w:bCs/>
                <w:position w:val="1"/>
              </w:rPr>
              <w:t>)</w:t>
            </w:r>
          </w:p>
        </w:tc>
      </w:tr>
      <w:tr w:rsidR="00D00BE6" w:rsidRPr="00D00BE6">
        <w:trPr>
          <w:trHeight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D00BE6" w:rsidRDefault="004F1133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D00BE6">
              <w:rPr>
                <w:b/>
              </w:rPr>
              <w:t xml:space="preserve">UNIDADE OFERTANTE: </w:t>
            </w:r>
            <w:r w:rsidRPr="00D00BE6">
              <w:t>IARTE - MÚSICA</w:t>
            </w:r>
          </w:p>
        </w:tc>
      </w:tr>
      <w:tr w:rsidR="00D00BE6" w:rsidRPr="00D00BE6" w:rsidTr="00CB76CE">
        <w:trPr>
          <w:trHeight w:val="413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D00BE6" w:rsidRDefault="004F1133" w:rsidP="00D516A6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D00BE6">
              <w:rPr>
                <w:b/>
              </w:rPr>
              <w:t xml:space="preserve">CÓDIGO: </w:t>
            </w:r>
            <w:r w:rsidR="00D516A6" w:rsidRPr="002C2A92">
              <w:t>IARTE31504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49" w:rsidRPr="00D00BE6" w:rsidRDefault="004F1133" w:rsidP="00624349">
            <w:pPr>
              <w:spacing w:after="0" w:line="240" w:lineRule="auto"/>
              <w:jc w:val="both"/>
            </w:pPr>
            <w:r w:rsidRPr="00D00BE6">
              <w:rPr>
                <w:b/>
              </w:rPr>
              <w:t xml:space="preserve">PERÍODO/SÉRIE: </w:t>
            </w:r>
            <w:r w:rsidR="00D516A6" w:rsidRPr="00D00BE6">
              <w:t>5</w:t>
            </w:r>
            <w:r w:rsidR="00624349" w:rsidRPr="00D00BE6">
              <w:t xml:space="preserve">º - BACHARELADO </w:t>
            </w:r>
          </w:p>
          <w:p w:rsidR="009D4E58" w:rsidRPr="00D00BE6" w:rsidRDefault="00624349" w:rsidP="00D516A6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D00BE6">
              <w:t xml:space="preserve"> </w:t>
            </w:r>
            <w:r w:rsidR="00D516A6" w:rsidRPr="00D00BE6">
              <w:t xml:space="preserve">                            </w:t>
            </w:r>
            <w:r w:rsidRPr="00D00BE6">
              <w:t xml:space="preserve"> </w:t>
            </w:r>
            <w:r w:rsidR="00D516A6" w:rsidRPr="00D00BE6">
              <w:t>5</w:t>
            </w:r>
            <w:r w:rsidRPr="00D00BE6">
              <w:t>º - LICENCIATURA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D00BE6" w:rsidRDefault="004F1133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D00BE6">
              <w:rPr>
                <w:b/>
              </w:rPr>
              <w:t xml:space="preserve">TURMA:  </w:t>
            </w:r>
          </w:p>
        </w:tc>
      </w:tr>
      <w:tr w:rsidR="00D00BE6" w:rsidRPr="00D00BE6">
        <w:trPr>
          <w:trHeight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D00BE6" w:rsidRDefault="004F1133">
            <w:pPr>
              <w:widowControl w:val="0"/>
              <w:spacing w:after="0"/>
              <w:ind w:left="1480"/>
              <w:rPr>
                <w:rFonts w:eastAsia="Times New Roman"/>
              </w:rPr>
            </w:pPr>
            <w:r w:rsidRPr="00D00BE6">
              <w:rPr>
                <w:b/>
              </w:rPr>
              <w:t>CARGA HORÁRIA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D00BE6" w:rsidRDefault="004F1133" w:rsidP="00D516A6">
            <w:pPr>
              <w:widowControl w:val="0"/>
              <w:spacing w:before="63" w:after="0" w:line="240" w:lineRule="auto"/>
              <w:ind w:left="2002" w:right="1703"/>
              <w:jc w:val="center"/>
              <w:rPr>
                <w:rFonts w:eastAsia="Times New Roman"/>
              </w:rPr>
            </w:pPr>
            <w:r w:rsidRPr="00D00BE6">
              <w:rPr>
                <w:b/>
              </w:rPr>
              <w:t>NATUREZA</w:t>
            </w:r>
          </w:p>
        </w:tc>
      </w:tr>
      <w:tr w:rsidR="00D00BE6" w:rsidRPr="00D00BE6" w:rsidTr="00CB76CE">
        <w:trPr>
          <w:trHeight w:val="62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D00BE6" w:rsidRDefault="004F1133">
            <w:pPr>
              <w:widowControl w:val="0"/>
              <w:spacing w:after="0"/>
              <w:ind w:left="373"/>
              <w:rPr>
                <w:b/>
              </w:rPr>
            </w:pPr>
            <w:r w:rsidRPr="00D00BE6">
              <w:rPr>
                <w:b/>
              </w:rPr>
              <w:t>TEÓRICA:</w:t>
            </w:r>
          </w:p>
          <w:p w:rsidR="00624349" w:rsidRPr="00D00BE6" w:rsidRDefault="00624349" w:rsidP="00624349">
            <w:pPr>
              <w:widowControl w:val="0"/>
              <w:spacing w:after="0"/>
              <w:ind w:left="373"/>
              <w:jc w:val="center"/>
              <w:rPr>
                <w:rFonts w:eastAsia="Times New Roman"/>
              </w:rPr>
            </w:pPr>
            <w:r w:rsidRPr="00D00BE6"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D00BE6" w:rsidRDefault="004F1133">
            <w:pPr>
              <w:widowControl w:val="0"/>
              <w:spacing w:after="0"/>
              <w:ind w:left="376"/>
            </w:pPr>
            <w:r w:rsidRPr="00D00BE6">
              <w:rPr>
                <w:b/>
              </w:rPr>
              <w:t>PRÁTICA:</w:t>
            </w:r>
          </w:p>
          <w:p w:rsidR="009D4E58" w:rsidRPr="00D00BE6" w:rsidRDefault="009D4E58">
            <w:pPr>
              <w:widowControl w:val="0"/>
              <w:spacing w:after="0"/>
              <w:ind w:left="376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D00BE6" w:rsidRDefault="004F1133">
            <w:pPr>
              <w:widowControl w:val="0"/>
              <w:spacing w:after="0"/>
              <w:ind w:left="313"/>
              <w:rPr>
                <w:rFonts w:eastAsia="Times New Roman"/>
              </w:rPr>
            </w:pPr>
            <w:r w:rsidRPr="00D00BE6">
              <w:rPr>
                <w:b/>
              </w:rPr>
              <w:t xml:space="preserve">TOTAL: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D00BE6" w:rsidRDefault="009D4E58">
            <w:pPr>
              <w:widowControl w:val="0"/>
              <w:spacing w:before="2" w:after="0"/>
              <w:rPr>
                <w:rFonts w:eastAsia="Times New Roman"/>
              </w:rPr>
            </w:pPr>
          </w:p>
          <w:p w:rsidR="009D4E58" w:rsidRPr="00D00BE6" w:rsidRDefault="004F1133">
            <w:pPr>
              <w:widowControl w:val="0"/>
              <w:spacing w:after="0" w:line="240" w:lineRule="auto"/>
              <w:ind w:left="64"/>
              <w:rPr>
                <w:rFonts w:eastAsia="Times New Roman"/>
              </w:rPr>
            </w:pPr>
            <w:r w:rsidRPr="00D00BE6">
              <w:rPr>
                <w:b/>
              </w:rPr>
              <w:t xml:space="preserve">OBRIGATÓRIA: </w:t>
            </w:r>
            <w:proofErr w:type="gramStart"/>
            <w:r w:rsidRPr="00D00BE6">
              <w:rPr>
                <w:b/>
              </w:rPr>
              <w:t xml:space="preserve">( </w:t>
            </w:r>
            <w:r w:rsidR="00624349" w:rsidRPr="00D00BE6">
              <w:rPr>
                <w:b/>
              </w:rPr>
              <w:t>x</w:t>
            </w:r>
            <w:proofErr w:type="gramEnd"/>
            <w:r w:rsidR="00624349" w:rsidRPr="00D00BE6">
              <w:rPr>
                <w:b/>
              </w:rPr>
              <w:t xml:space="preserve"> </w:t>
            </w:r>
            <w:r w:rsidRPr="00D00BE6">
              <w:rPr>
                <w:b/>
              </w:rPr>
              <w:t>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D00BE6" w:rsidRDefault="009D4E58">
            <w:pPr>
              <w:widowControl w:val="0"/>
              <w:spacing w:before="2" w:after="0"/>
              <w:rPr>
                <w:rFonts w:eastAsia="Times New Roman"/>
              </w:rPr>
            </w:pPr>
          </w:p>
          <w:p w:rsidR="009D4E58" w:rsidRPr="00D00BE6" w:rsidRDefault="004F1133">
            <w:pPr>
              <w:widowControl w:val="0"/>
              <w:spacing w:after="0" w:line="240" w:lineRule="auto"/>
              <w:ind w:left="64"/>
              <w:rPr>
                <w:rFonts w:eastAsia="Times New Roman"/>
              </w:rPr>
            </w:pPr>
            <w:r w:rsidRPr="00D00BE6">
              <w:rPr>
                <w:b/>
              </w:rPr>
              <w:t xml:space="preserve">OPTATIVA: </w:t>
            </w:r>
            <w:proofErr w:type="gramStart"/>
            <w:r w:rsidRPr="00D00BE6">
              <w:rPr>
                <w:b/>
              </w:rPr>
              <w:t>(</w:t>
            </w:r>
            <w:r w:rsidR="00624349" w:rsidRPr="00D00BE6">
              <w:rPr>
                <w:b/>
              </w:rPr>
              <w:t xml:space="preserve"> </w:t>
            </w:r>
            <w:r w:rsidRPr="00D00BE6">
              <w:rPr>
                <w:b/>
              </w:rPr>
              <w:t xml:space="preserve"> )</w:t>
            </w:r>
            <w:proofErr w:type="gramEnd"/>
          </w:p>
        </w:tc>
      </w:tr>
      <w:tr w:rsidR="00D00BE6" w:rsidRPr="00D00BE6" w:rsidTr="00CB76CE">
        <w:trPr>
          <w:trHeight w:val="448"/>
        </w:trPr>
        <w:tc>
          <w:tcPr>
            <w:tcW w:w="6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D00BE6" w:rsidRDefault="004F1133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D00BE6">
              <w:rPr>
                <w:b/>
              </w:rPr>
              <w:t xml:space="preserve">PROFESSOR(A): </w:t>
            </w:r>
            <w:r w:rsidR="00624349" w:rsidRPr="00D00BE6">
              <w:t>Lilia Neves Gonçalves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D00BE6" w:rsidRDefault="004F1133">
            <w:pPr>
              <w:widowControl w:val="0"/>
              <w:spacing w:after="0"/>
              <w:ind w:left="64"/>
              <w:rPr>
                <w:rFonts w:eastAsia="Times New Roman"/>
              </w:rPr>
            </w:pPr>
            <w:r w:rsidRPr="00D00BE6">
              <w:rPr>
                <w:b/>
              </w:rPr>
              <w:t xml:space="preserve">ANO/SEMESTRE: </w:t>
            </w:r>
            <w:r w:rsidR="00CB76CE" w:rsidRPr="00FE78DC">
              <w:rPr>
                <w:rFonts w:eastAsiaTheme="minorEastAsia"/>
                <w:bCs/>
                <w:position w:val="1"/>
                <w:lang w:eastAsia="ja-JP"/>
              </w:rPr>
              <w:t xml:space="preserve">Período </w:t>
            </w:r>
            <w:r w:rsidR="00CB76CE">
              <w:rPr>
                <w:rFonts w:eastAsiaTheme="minorEastAsia"/>
                <w:bCs/>
                <w:position w:val="1"/>
                <w:lang w:eastAsia="ja-JP"/>
              </w:rPr>
              <w:t>l</w:t>
            </w:r>
            <w:r w:rsidR="00CB76CE" w:rsidRPr="00FE78DC">
              <w:rPr>
                <w:rFonts w:eastAsiaTheme="minorEastAsia"/>
                <w:bCs/>
                <w:position w:val="1"/>
                <w:lang w:eastAsia="ja-JP"/>
              </w:rPr>
              <w:t xml:space="preserve">etivo 2020-1: </w:t>
            </w:r>
            <w:r w:rsidR="00CB76CE" w:rsidRPr="00FE78DC">
              <w:rPr>
                <w:rFonts w:eastAsiaTheme="minorEastAsia"/>
                <w:lang w:eastAsia="ja-JP"/>
              </w:rPr>
              <w:t>01/03/2021 a 19/06/2021</w:t>
            </w:r>
          </w:p>
        </w:tc>
      </w:tr>
      <w:tr w:rsidR="00D00BE6" w:rsidRPr="00D00BE6">
        <w:trPr>
          <w:trHeight w:val="677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58" w:rsidRPr="0044333E" w:rsidRDefault="004F1133" w:rsidP="00D82D11">
            <w:pPr>
              <w:widowControl w:val="0"/>
              <w:spacing w:after="0" w:line="240" w:lineRule="auto"/>
              <w:ind w:left="64"/>
              <w:jc w:val="both"/>
              <w:rPr>
                <w:rFonts w:asciiTheme="majorHAnsi" w:eastAsia="Times New Roman" w:hAnsiTheme="majorHAnsi" w:cstheme="majorHAnsi"/>
              </w:rPr>
            </w:pPr>
            <w:r w:rsidRPr="0044333E">
              <w:rPr>
                <w:rFonts w:asciiTheme="majorHAnsi" w:hAnsiTheme="majorHAnsi" w:cstheme="majorHAnsi"/>
                <w:b/>
              </w:rPr>
              <w:t xml:space="preserve">OBSERVAÇÕES: </w:t>
            </w:r>
            <w:r w:rsidR="002C2A92" w:rsidRPr="0044333E">
              <w:rPr>
                <w:rFonts w:asciiTheme="majorHAnsi" w:hAnsiTheme="majorHAnsi" w:cstheme="majorHAnsi"/>
              </w:rPr>
              <w:t xml:space="preserve">Esse Plano de Ensino foi elaborado conforme diretrizes da Resolução nº 25/2020 do CONGRAD, de 15 de dezembro de 2020.  </w:t>
            </w:r>
          </w:p>
        </w:tc>
      </w:tr>
    </w:tbl>
    <w:p w:rsidR="009D4E58" w:rsidRPr="00D00BE6" w:rsidRDefault="009D4E58" w:rsidP="00D82D11">
      <w:pPr>
        <w:widowControl w:val="0"/>
        <w:spacing w:before="9" w:after="0" w:line="240" w:lineRule="auto"/>
        <w:rPr>
          <w:rFonts w:eastAsia="Times New Roman"/>
        </w:rPr>
      </w:pPr>
    </w:p>
    <w:p w:rsidR="009D4E58" w:rsidRPr="00D00BE6" w:rsidRDefault="004F1133" w:rsidP="00C95054">
      <w:pPr>
        <w:widowControl w:val="0"/>
        <w:spacing w:before="16" w:after="0" w:line="240" w:lineRule="auto"/>
        <w:ind w:left="142"/>
      </w:pPr>
      <w:r w:rsidRPr="00D00BE6">
        <w:rPr>
          <w:b/>
        </w:rPr>
        <w:t>2. EMENTA</w:t>
      </w:r>
    </w:p>
    <w:p w:rsidR="009D4E58" w:rsidRPr="00D00BE6" w:rsidRDefault="009D4E58">
      <w:pPr>
        <w:widowControl w:val="0"/>
        <w:spacing w:after="0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D00BE6" w:rsidTr="00B833B6">
        <w:trPr>
          <w:trHeight w:val="350"/>
        </w:trPr>
        <w:tc>
          <w:tcPr>
            <w:tcW w:w="9639" w:type="dxa"/>
          </w:tcPr>
          <w:p w:rsidR="00624349" w:rsidRPr="00D00BE6" w:rsidRDefault="00624349" w:rsidP="0062434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43"/>
              <w:jc w:val="both"/>
            </w:pPr>
            <w:r w:rsidRPr="00D00BE6">
              <w:t xml:space="preserve">- </w:t>
            </w:r>
            <w:r w:rsidR="00616CA8" w:rsidRPr="00697408">
              <w:t>Introdução ao campo da pesquisa em música; Instrumentalização técnica e conceitual para a elaboração de projeto de pesquisa ou plano de trabalho</w:t>
            </w:r>
            <w:r w:rsidR="00616CA8" w:rsidRPr="00697408">
              <w:rPr>
                <w:szCs w:val="20"/>
              </w:rPr>
              <w:t>.</w:t>
            </w:r>
          </w:p>
        </w:tc>
      </w:tr>
    </w:tbl>
    <w:p w:rsidR="00624349" w:rsidRPr="00D00BE6" w:rsidRDefault="00624349" w:rsidP="00624349">
      <w:pPr>
        <w:widowControl w:val="0"/>
        <w:autoSpaceDE w:val="0"/>
        <w:autoSpaceDN w:val="0"/>
        <w:adjustRightInd w:val="0"/>
        <w:spacing w:after="0" w:line="200" w:lineRule="exact"/>
        <w:ind w:right="-43"/>
        <w:jc w:val="both"/>
      </w:pPr>
    </w:p>
    <w:p w:rsidR="009D4E58" w:rsidRPr="00D00BE6" w:rsidRDefault="004F1133" w:rsidP="00C95054">
      <w:pPr>
        <w:widowControl w:val="0"/>
        <w:spacing w:before="16" w:after="0" w:line="240" w:lineRule="auto"/>
        <w:ind w:left="142"/>
      </w:pPr>
      <w:r w:rsidRPr="00D00BE6">
        <w:rPr>
          <w:b/>
        </w:rPr>
        <w:t>3. JUSTIFICATIVA</w:t>
      </w:r>
    </w:p>
    <w:p w:rsidR="009D4E58" w:rsidRPr="00D00BE6" w:rsidRDefault="009D4E58">
      <w:pPr>
        <w:widowControl w:val="0"/>
        <w:spacing w:before="8" w:after="0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D00BE6" w:rsidTr="00B833B6">
        <w:tc>
          <w:tcPr>
            <w:tcW w:w="9639" w:type="dxa"/>
          </w:tcPr>
          <w:p w:rsidR="00624349" w:rsidRPr="00D00BE6" w:rsidRDefault="00624349" w:rsidP="005804AC">
            <w:pPr>
              <w:jc w:val="both"/>
            </w:pPr>
            <w:r w:rsidRPr="00D00BE6">
              <w:t xml:space="preserve">- Os </w:t>
            </w:r>
            <w:proofErr w:type="spellStart"/>
            <w:r w:rsidRPr="00D00BE6">
              <w:t>conteúdos</w:t>
            </w:r>
            <w:proofErr w:type="spellEnd"/>
            <w:r w:rsidRPr="00D00BE6">
              <w:t xml:space="preserve"> </w:t>
            </w:r>
            <w:r w:rsidR="002C2A92">
              <w:t xml:space="preserve">desse componente curricular são teóricos e são </w:t>
            </w:r>
            <w:r w:rsidRPr="00D00BE6">
              <w:t xml:space="preserve">importantes porque permitirão refletir </w:t>
            </w:r>
            <w:r w:rsidR="002C2A92">
              <w:t xml:space="preserve">sobre </w:t>
            </w:r>
            <w:r w:rsidRPr="00D00BE6">
              <w:t>a música como campo de pesquisa</w:t>
            </w:r>
            <w:r w:rsidR="002C2A92">
              <w:t xml:space="preserve">. Já os </w:t>
            </w:r>
            <w:r w:rsidR="00F23129" w:rsidRPr="00D00BE6">
              <w:t xml:space="preserve">conteúdos técnicos </w:t>
            </w:r>
            <w:r w:rsidRPr="00D00BE6">
              <w:t xml:space="preserve">subsidiarão a elaboração do projeto de pesquisa </w:t>
            </w:r>
            <w:r w:rsidR="002C2A92">
              <w:t xml:space="preserve">(do TCC) </w:t>
            </w:r>
            <w:r w:rsidRPr="00D00BE6">
              <w:t>do aluno</w:t>
            </w:r>
            <w:r w:rsidR="005804AC" w:rsidRPr="00D00BE6">
              <w:t xml:space="preserve"> em Pesquisa em Música 1, 2 e 3.</w:t>
            </w:r>
          </w:p>
        </w:tc>
      </w:tr>
    </w:tbl>
    <w:p w:rsidR="009D4E58" w:rsidRPr="00D00BE6" w:rsidRDefault="009D4E58">
      <w:pPr>
        <w:widowControl w:val="0"/>
        <w:spacing w:before="17" w:after="0"/>
      </w:pPr>
    </w:p>
    <w:p w:rsidR="009D4E58" w:rsidRPr="00D00BE6" w:rsidRDefault="004F1133">
      <w:pPr>
        <w:widowControl w:val="0"/>
        <w:spacing w:before="16" w:after="0" w:line="240" w:lineRule="auto"/>
        <w:ind w:left="118"/>
      </w:pPr>
      <w:r w:rsidRPr="00D00BE6">
        <w:rPr>
          <w:b/>
        </w:rPr>
        <w:t>4. OBJETIVO</w:t>
      </w:r>
    </w:p>
    <w:p w:rsidR="009D4E58" w:rsidRPr="00D00BE6" w:rsidRDefault="009D4E58">
      <w:pPr>
        <w:widowControl w:val="0"/>
        <w:spacing w:before="10" w:after="0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D00BE6" w:rsidTr="00B833B6">
        <w:tc>
          <w:tcPr>
            <w:tcW w:w="9639" w:type="dxa"/>
          </w:tcPr>
          <w:p w:rsidR="00624349" w:rsidRPr="00D00BE6" w:rsidRDefault="00624349" w:rsidP="00624349">
            <w:pPr>
              <w:jc w:val="both"/>
              <w:rPr>
                <w:b/>
              </w:rPr>
            </w:pPr>
            <w:r w:rsidRPr="00D00BE6">
              <w:rPr>
                <w:b/>
              </w:rPr>
              <w:t>Objetivo geral</w:t>
            </w:r>
          </w:p>
          <w:p w:rsidR="00F23129" w:rsidRPr="00D00BE6" w:rsidRDefault="00624349" w:rsidP="00624349">
            <w:pPr>
              <w:jc w:val="both"/>
            </w:pPr>
            <w:r w:rsidRPr="00D00BE6">
              <w:t xml:space="preserve">- </w:t>
            </w:r>
            <w:r w:rsidR="005804AC" w:rsidRPr="00D00BE6">
              <w:t xml:space="preserve">Conhecer o </w:t>
            </w:r>
            <w:r w:rsidR="00F23129" w:rsidRPr="00D00BE6">
              <w:t>campo de pesquisa</w:t>
            </w:r>
            <w:r w:rsidR="005804AC" w:rsidRPr="00D00BE6">
              <w:t xml:space="preserve"> em música e aspectos técnicos e conceituais para elaboração de projetos de pesquisa.</w:t>
            </w:r>
          </w:p>
          <w:p w:rsidR="005804AC" w:rsidRPr="00D00BE6" w:rsidRDefault="005804AC" w:rsidP="00624349">
            <w:pPr>
              <w:jc w:val="both"/>
            </w:pPr>
          </w:p>
          <w:p w:rsidR="00F23129" w:rsidRPr="00D00BE6" w:rsidRDefault="00F23129" w:rsidP="00624349">
            <w:pPr>
              <w:jc w:val="both"/>
              <w:rPr>
                <w:b/>
              </w:rPr>
            </w:pPr>
            <w:r w:rsidRPr="00D00BE6">
              <w:rPr>
                <w:b/>
              </w:rPr>
              <w:t>Objetivos específicos</w:t>
            </w:r>
          </w:p>
          <w:p w:rsidR="00F23129" w:rsidRPr="00D00BE6" w:rsidRDefault="00F23129" w:rsidP="00624349">
            <w:pPr>
              <w:jc w:val="both"/>
            </w:pPr>
            <w:r w:rsidRPr="00D00BE6">
              <w:t>- Conhecer aspectos da ciência e do método científico</w:t>
            </w:r>
          </w:p>
          <w:p w:rsidR="00624349" w:rsidRPr="00D00BE6" w:rsidRDefault="00624349" w:rsidP="00624349">
            <w:pPr>
              <w:jc w:val="both"/>
            </w:pPr>
            <w:r w:rsidRPr="00D00BE6">
              <w:t xml:space="preserve">- Conhecer </w:t>
            </w:r>
            <w:r w:rsidR="00F23129" w:rsidRPr="00D00BE6">
              <w:t>as subáreas da música da</w:t>
            </w:r>
            <w:r w:rsidRPr="00D00BE6">
              <w:t xml:space="preserve"> pesquisa em música; </w:t>
            </w:r>
          </w:p>
          <w:p w:rsidR="002A4694" w:rsidRPr="00D00BE6" w:rsidRDefault="002A4694" w:rsidP="00624349">
            <w:pPr>
              <w:jc w:val="both"/>
            </w:pPr>
            <w:r w:rsidRPr="00D00BE6">
              <w:t>- Desenvolver aspectos da escrita acadêmica;</w:t>
            </w:r>
          </w:p>
          <w:p w:rsidR="002A4694" w:rsidRPr="00D00BE6" w:rsidRDefault="002A4694" w:rsidP="00624349">
            <w:pPr>
              <w:jc w:val="both"/>
            </w:pPr>
            <w:r w:rsidRPr="00D00BE6">
              <w:t>- Conhecer sistemas de busca de material informacional para pesquisa;</w:t>
            </w:r>
          </w:p>
          <w:p w:rsidR="00624349" w:rsidRPr="00D00BE6" w:rsidRDefault="00624349" w:rsidP="002A442E">
            <w:pPr>
              <w:jc w:val="both"/>
            </w:pPr>
            <w:r w:rsidRPr="00D00BE6">
              <w:t>- Instrumentalizar tecnicamente e conceitualmente os alunos para a elaboração de projeto de pesquisa ou plano de trabalho a serem elaborados, desenvolvidos e concluídos nas disciplinas Pesquisa em música 2 e 3;</w:t>
            </w:r>
          </w:p>
          <w:p w:rsidR="005B074E" w:rsidRPr="00D00BE6" w:rsidRDefault="005B074E" w:rsidP="002A442E">
            <w:pPr>
              <w:jc w:val="both"/>
            </w:pPr>
            <w:r w:rsidRPr="00D00BE6">
              <w:lastRenderedPageBreak/>
              <w:t>- Elaborar bibliografia comentada do tema de pesquisa;</w:t>
            </w:r>
          </w:p>
        </w:tc>
      </w:tr>
    </w:tbl>
    <w:p w:rsidR="009D4E58" w:rsidRPr="00D00BE6" w:rsidRDefault="009D4E58">
      <w:pPr>
        <w:widowControl w:val="0"/>
        <w:spacing w:before="16" w:after="0" w:line="240" w:lineRule="auto"/>
      </w:pPr>
    </w:p>
    <w:p w:rsidR="009D4E58" w:rsidRPr="00D00BE6" w:rsidRDefault="004F1133">
      <w:pPr>
        <w:widowControl w:val="0"/>
        <w:spacing w:before="16" w:after="0" w:line="240" w:lineRule="auto"/>
      </w:pPr>
      <w:r w:rsidRPr="00D00BE6">
        <w:rPr>
          <w:b/>
        </w:rPr>
        <w:t>5. PROGRAMA</w:t>
      </w: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D00BE6" w:rsidTr="00C95054">
        <w:tc>
          <w:tcPr>
            <w:tcW w:w="9639" w:type="dxa"/>
          </w:tcPr>
          <w:p w:rsidR="005804AC" w:rsidRPr="00D00BE6" w:rsidRDefault="005804AC" w:rsidP="005804AC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D00BE6">
              <w:t xml:space="preserve">1 - </w:t>
            </w:r>
            <w:r w:rsidRPr="00D00BE6">
              <w:rPr>
                <w:u w:val="single"/>
              </w:rPr>
              <w:t>Princípios da pesquisa</w:t>
            </w:r>
          </w:p>
          <w:p w:rsidR="005804AC" w:rsidRPr="00D00BE6" w:rsidRDefault="005804AC" w:rsidP="005804AC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D00BE6">
              <w:t>- O que é ciência;</w:t>
            </w:r>
          </w:p>
          <w:p w:rsidR="005804AC" w:rsidRPr="00D00BE6" w:rsidRDefault="005804AC" w:rsidP="005804AC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D00BE6">
              <w:t>- Ciência e relação com o homem;</w:t>
            </w:r>
          </w:p>
          <w:p w:rsidR="005804AC" w:rsidRPr="00D00BE6" w:rsidRDefault="005804AC" w:rsidP="005804AC">
            <w:pPr>
              <w:ind w:left="110" w:hanging="110"/>
              <w:jc w:val="both"/>
            </w:pPr>
            <w:r w:rsidRPr="00D00BE6">
              <w:t>- Método científico</w:t>
            </w:r>
          </w:p>
          <w:p w:rsidR="005804AC" w:rsidRPr="00D00BE6" w:rsidRDefault="005804AC" w:rsidP="005804AC">
            <w:pPr>
              <w:ind w:left="110" w:hanging="110"/>
              <w:jc w:val="both"/>
            </w:pPr>
            <w:r w:rsidRPr="00D00BE6">
              <w:t>- O impacto da pesquisa em música na sociedade.</w:t>
            </w:r>
          </w:p>
          <w:p w:rsidR="005804AC" w:rsidRPr="00D00BE6" w:rsidRDefault="005804AC" w:rsidP="005804AC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</w:p>
          <w:p w:rsidR="005804AC" w:rsidRPr="00D00BE6" w:rsidRDefault="005804AC" w:rsidP="005804AC">
            <w:pPr>
              <w:jc w:val="both"/>
              <w:outlineLvl w:val="0"/>
              <w:rPr>
                <w:u w:val="single"/>
              </w:rPr>
            </w:pPr>
            <w:r w:rsidRPr="00D00BE6">
              <w:rPr>
                <w:u w:val="single"/>
              </w:rPr>
              <w:t>2 - Música como campo de conhecimento:</w:t>
            </w:r>
          </w:p>
          <w:p w:rsidR="005804AC" w:rsidRPr="00D00BE6" w:rsidRDefault="005804AC" w:rsidP="005804AC">
            <w:pPr>
              <w:ind w:left="110" w:hanging="110"/>
              <w:jc w:val="both"/>
              <w:outlineLvl w:val="0"/>
            </w:pPr>
            <w:r w:rsidRPr="00D00BE6">
              <w:t>- Conhecimento científico (discurso sobre música) e conhecimento artístico (discurso musical);</w:t>
            </w:r>
          </w:p>
          <w:p w:rsidR="005804AC" w:rsidRPr="00D00BE6" w:rsidRDefault="005804AC" w:rsidP="005804AC">
            <w:pPr>
              <w:ind w:left="110" w:hanging="110"/>
              <w:jc w:val="both"/>
              <w:outlineLvl w:val="0"/>
            </w:pPr>
            <w:r w:rsidRPr="00D00BE6">
              <w:t xml:space="preserve">- Campos da pesquisa em Música: musicologia histórica, </w:t>
            </w:r>
            <w:proofErr w:type="spellStart"/>
            <w:r w:rsidRPr="00D00BE6">
              <w:t>etnomusicologia</w:t>
            </w:r>
            <w:proofErr w:type="spellEnd"/>
            <w:r w:rsidRPr="00D00BE6">
              <w:t>, educação musical, análise musical, composição, performance, computação musical, música popular, musicoterapia;</w:t>
            </w:r>
          </w:p>
          <w:p w:rsidR="005804AC" w:rsidRPr="00D00BE6" w:rsidRDefault="005804AC" w:rsidP="005804AC">
            <w:pPr>
              <w:ind w:left="110" w:hanging="110"/>
              <w:jc w:val="both"/>
            </w:pPr>
            <w:r w:rsidRPr="00D00BE6">
              <w:t>- Histórico e a situação da pesquisa em música no Brasil;</w:t>
            </w:r>
          </w:p>
          <w:p w:rsidR="005804AC" w:rsidRPr="00D00BE6" w:rsidRDefault="005804AC" w:rsidP="005804AC">
            <w:pPr>
              <w:ind w:left="110" w:hanging="110"/>
              <w:jc w:val="both"/>
            </w:pPr>
            <w:r w:rsidRPr="00D00BE6">
              <w:t>- O papel da pesquisa em música na universidade</w:t>
            </w:r>
            <w:r w:rsidR="00382DC5">
              <w:t xml:space="preserve"> e o seu impacto na sociedade.</w:t>
            </w:r>
          </w:p>
          <w:p w:rsidR="005804AC" w:rsidRPr="00D00BE6" w:rsidRDefault="005804AC" w:rsidP="005804AC">
            <w:pPr>
              <w:jc w:val="both"/>
            </w:pPr>
          </w:p>
          <w:p w:rsidR="005804AC" w:rsidRPr="00D00BE6" w:rsidRDefault="005804AC" w:rsidP="005804AC">
            <w:pPr>
              <w:jc w:val="both"/>
              <w:rPr>
                <w:u w:val="single"/>
              </w:rPr>
            </w:pPr>
            <w:r w:rsidRPr="00D00BE6">
              <w:rPr>
                <w:u w:val="single"/>
              </w:rPr>
              <w:t>Instrumentalização para pesquisa ou plano de trabalho:</w:t>
            </w:r>
          </w:p>
          <w:p w:rsidR="005804AC" w:rsidRPr="00D00BE6" w:rsidRDefault="005804AC" w:rsidP="005804AC">
            <w:pPr>
              <w:ind w:left="110" w:hanging="110"/>
              <w:jc w:val="both"/>
            </w:pPr>
            <w:r w:rsidRPr="00D00BE6">
              <w:t>- As ações de ler, resumir, fichar, citar, redigir;</w:t>
            </w:r>
          </w:p>
          <w:p w:rsidR="00F8225E" w:rsidRPr="00D00BE6" w:rsidRDefault="00F8225E" w:rsidP="005804AC">
            <w:pPr>
              <w:ind w:left="110" w:hanging="110"/>
              <w:jc w:val="both"/>
            </w:pPr>
            <w:r w:rsidRPr="00D00BE6">
              <w:t>- Escrita acadêmica</w:t>
            </w:r>
          </w:p>
          <w:p w:rsidR="005804AC" w:rsidRPr="00D00BE6" w:rsidRDefault="005804AC" w:rsidP="005804AC">
            <w:pPr>
              <w:ind w:left="110" w:hanging="110"/>
              <w:jc w:val="both"/>
            </w:pPr>
            <w:r w:rsidRPr="00D00BE6">
              <w:t>- Delimitação de um tema;</w:t>
            </w:r>
          </w:p>
          <w:p w:rsidR="005804AC" w:rsidRPr="00D00BE6" w:rsidRDefault="005804AC" w:rsidP="005804AC">
            <w:pPr>
              <w:ind w:left="110" w:hanging="110"/>
              <w:jc w:val="both"/>
            </w:pPr>
            <w:r w:rsidRPr="00D00BE6">
              <w:t>- Estrutura de um projeto de pesquisa;</w:t>
            </w:r>
          </w:p>
          <w:p w:rsidR="005804AC" w:rsidRPr="00D00BE6" w:rsidRDefault="005804AC" w:rsidP="005804AC">
            <w:pPr>
              <w:ind w:left="110" w:hanging="110"/>
              <w:jc w:val="both"/>
            </w:pPr>
            <w:r w:rsidRPr="00D00BE6">
              <w:t xml:space="preserve">- Fontes de consulta: biblioteca, internet, </w:t>
            </w:r>
            <w:proofErr w:type="spellStart"/>
            <w:r w:rsidRPr="00D00BE6">
              <w:t>etc</w:t>
            </w:r>
            <w:proofErr w:type="spellEnd"/>
            <w:r w:rsidRPr="00D00BE6">
              <w:t>;</w:t>
            </w:r>
          </w:p>
          <w:p w:rsidR="005804AC" w:rsidRPr="00D00BE6" w:rsidRDefault="005804AC" w:rsidP="005804AC">
            <w:pPr>
              <w:ind w:left="110" w:hanging="110"/>
              <w:jc w:val="both"/>
            </w:pPr>
            <w:r w:rsidRPr="00D00BE6">
              <w:t>- Referências, citações bibliográficas - diretas/ parafraseadas, notas de rodapé, notas explicativas, dentro das normas técnicas (ABNT);</w:t>
            </w:r>
          </w:p>
          <w:p w:rsidR="005804AC" w:rsidRPr="00D00BE6" w:rsidRDefault="005804AC" w:rsidP="005804AC">
            <w:pPr>
              <w:ind w:left="110" w:hanging="110"/>
              <w:jc w:val="both"/>
              <w:rPr>
                <w:b/>
              </w:rPr>
            </w:pPr>
            <w:r w:rsidRPr="00D00BE6">
              <w:t>- Levantamento bibliográfico sobre pesquisa em música e sobre tema de interesse;</w:t>
            </w:r>
          </w:p>
          <w:p w:rsidR="00B833B6" w:rsidRPr="00D00BE6" w:rsidRDefault="005804AC" w:rsidP="00B833B6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 w:rsidRPr="00D00BE6">
              <w:rPr>
                <w:b/>
              </w:rPr>
              <w:t xml:space="preserve">- </w:t>
            </w:r>
            <w:r w:rsidRPr="00D00BE6">
              <w:t>Bibliografia comentada sobre tema de interesse.</w:t>
            </w:r>
          </w:p>
        </w:tc>
      </w:tr>
    </w:tbl>
    <w:p w:rsidR="009D4E58" w:rsidRPr="00D00BE6" w:rsidRDefault="009D4E58">
      <w:pPr>
        <w:widowControl w:val="0"/>
        <w:spacing w:before="16" w:after="0" w:line="240" w:lineRule="auto"/>
        <w:ind w:right="8088"/>
        <w:jc w:val="both"/>
      </w:pPr>
    </w:p>
    <w:p w:rsidR="00FE3342" w:rsidRPr="00BD0025" w:rsidRDefault="00FE3342" w:rsidP="00FE3342">
      <w:pPr>
        <w:widowControl w:val="0"/>
        <w:spacing w:before="16" w:after="0" w:line="240" w:lineRule="auto"/>
        <w:ind w:right="6903"/>
        <w:jc w:val="both"/>
        <w:rPr>
          <w:b/>
        </w:rPr>
      </w:pPr>
      <w:r w:rsidRPr="00BD0025">
        <w:rPr>
          <w:b/>
        </w:rPr>
        <w:t>6. CRONOGRAMA</w:t>
      </w: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FE3342" w:rsidTr="00FC5A3D">
        <w:tc>
          <w:tcPr>
            <w:tcW w:w="9639" w:type="dxa"/>
          </w:tcPr>
          <w:p w:rsidR="00FE3342" w:rsidRPr="00FE3342" w:rsidRDefault="00FE3342" w:rsidP="00FC5A3D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  <w:rPr>
                <w:b/>
              </w:rPr>
            </w:pPr>
            <w:r w:rsidRPr="00FE3342">
              <w:rPr>
                <w:b/>
              </w:rPr>
              <w:t xml:space="preserve">Aulas síncronas – </w:t>
            </w:r>
            <w:r w:rsidR="00246916">
              <w:rPr>
                <w:b/>
              </w:rPr>
              <w:t>(16 semanas - 32h/a) – Terças-feiras (20:50-22:30)</w:t>
            </w:r>
          </w:p>
          <w:p w:rsidR="00FE3342" w:rsidRDefault="00131767" w:rsidP="00FC5A3D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>02</w:t>
            </w:r>
            <w:r w:rsidR="00FE3342">
              <w:t>/0</w:t>
            </w:r>
            <w:r>
              <w:t>3</w:t>
            </w:r>
            <w:r w:rsidR="00FE3342">
              <w:t xml:space="preserve"> – Apresentação da Disciplina</w:t>
            </w:r>
            <w:r>
              <w:t xml:space="preserve"> – temas de interesse</w:t>
            </w:r>
          </w:p>
          <w:p w:rsidR="00FE3342" w:rsidRDefault="00131767" w:rsidP="00FC5A3D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>09</w:t>
            </w:r>
            <w:r w:rsidR="00FE3342">
              <w:t>/0</w:t>
            </w:r>
            <w:r>
              <w:t>3</w:t>
            </w:r>
            <w:r w:rsidR="00FE3342">
              <w:t xml:space="preserve"> - </w:t>
            </w:r>
            <w:r w:rsidR="00FE3342" w:rsidRPr="00E011C3">
              <w:t xml:space="preserve">Discussão do texto: Algumas noções preliminares sobre ciência: Por que pesquisar, de Eduardo Augusto </w:t>
            </w:r>
            <w:r w:rsidR="00460490" w:rsidRPr="00E011C3">
              <w:t>TOMANIK</w:t>
            </w:r>
            <w:r w:rsidR="00AC397F">
              <w:t xml:space="preserve"> (</w:t>
            </w:r>
            <w:r w:rsidR="00AC397F" w:rsidRPr="00AC397F">
              <w:rPr>
                <w:b/>
              </w:rPr>
              <w:t>entrega da síntese do texto</w:t>
            </w:r>
            <w:r w:rsidR="00AC397F">
              <w:t>)</w:t>
            </w:r>
            <w:r w:rsidR="00460490">
              <w:t>.</w:t>
            </w:r>
          </w:p>
          <w:p w:rsidR="00FE3342" w:rsidRDefault="00131767" w:rsidP="00FC5A3D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>16</w:t>
            </w:r>
            <w:r w:rsidR="00FE3342">
              <w:t>/0</w:t>
            </w:r>
            <w:r>
              <w:t>3</w:t>
            </w:r>
            <w:r w:rsidR="00FE3342">
              <w:t xml:space="preserve"> – Música como campo de conhecimento (aula expositiva)</w:t>
            </w:r>
          </w:p>
          <w:p w:rsidR="00131767" w:rsidRDefault="00131767" w:rsidP="00FC5A3D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>23/03 – Discussão dos alunos – (texto Lia Tomás)</w:t>
            </w:r>
            <w:r w:rsidR="00AC397F">
              <w:t xml:space="preserve"> (</w:t>
            </w:r>
            <w:r w:rsidR="00AC397F" w:rsidRPr="00AC397F">
              <w:rPr>
                <w:b/>
              </w:rPr>
              <w:t>entrega das impressões sobre a área de interesse</w:t>
            </w:r>
            <w:r w:rsidR="00AC397F">
              <w:t>)</w:t>
            </w:r>
          </w:p>
          <w:p w:rsidR="00131767" w:rsidRDefault="00131767" w:rsidP="00FC5A3D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>30/03 - Discussão do texto: A escolha do tema, do Umberto ECO (</w:t>
            </w:r>
            <w:r w:rsidRPr="005E0EB1">
              <w:rPr>
                <w:b/>
              </w:rPr>
              <w:t>entrega de uma síntese</w:t>
            </w:r>
            <w:r>
              <w:rPr>
                <w:b/>
              </w:rPr>
              <w:t xml:space="preserve"> do texto</w:t>
            </w:r>
            <w:r>
              <w:t>)</w:t>
            </w:r>
          </w:p>
          <w:p w:rsidR="00FE3342" w:rsidRDefault="00FE3342" w:rsidP="00FC5A3D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>0</w:t>
            </w:r>
            <w:r w:rsidR="00131767">
              <w:t>6</w:t>
            </w:r>
            <w:r>
              <w:t>/0</w:t>
            </w:r>
            <w:r w:rsidR="00131767">
              <w:t>4</w:t>
            </w:r>
            <w:r>
              <w:t xml:space="preserve"> – </w:t>
            </w:r>
            <w:r w:rsidR="00131767">
              <w:t xml:space="preserve">Discussão do texto: A escolha do tema, do Umberto ECO </w:t>
            </w:r>
            <w:r w:rsidR="00AC397F">
              <w:t>– Discussão sobre o Trabalho final</w:t>
            </w:r>
          </w:p>
          <w:p w:rsidR="00AE6E53" w:rsidRDefault="00131767" w:rsidP="00FC5A3D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>13/</w:t>
            </w:r>
            <w:r w:rsidR="00FE3342">
              <w:t>0</w:t>
            </w:r>
            <w:r>
              <w:t>4</w:t>
            </w:r>
            <w:r w:rsidR="00FE3342">
              <w:t xml:space="preserve"> –</w:t>
            </w:r>
            <w:r w:rsidR="00AE6E53">
              <w:t xml:space="preserve"> Discussão sobre escrita</w:t>
            </w:r>
            <w:r w:rsidR="00AC397F">
              <w:t xml:space="preserve"> da síntese apresentada.</w:t>
            </w:r>
          </w:p>
          <w:p w:rsidR="00FE3342" w:rsidRDefault="00131767" w:rsidP="00FC5A3D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</w:pPr>
            <w:r>
              <w:t>20/04</w:t>
            </w:r>
            <w:r w:rsidR="00FE3342">
              <w:t xml:space="preserve"> – </w:t>
            </w:r>
            <w:r w:rsidR="00AE6E53" w:rsidRPr="00C05FE2">
              <w:rPr>
                <w:u w:val="single"/>
              </w:rPr>
              <w:t>Apresentação dos temas</w:t>
            </w:r>
            <w:r w:rsidR="005E0EB1">
              <w:t xml:space="preserve"> </w:t>
            </w:r>
            <w:r w:rsidR="005E0EB1" w:rsidRPr="005E0EB1">
              <w:rPr>
                <w:b/>
              </w:rPr>
              <w:t>(</w:t>
            </w:r>
            <w:r w:rsidR="00AC397F">
              <w:rPr>
                <w:b/>
              </w:rPr>
              <w:t xml:space="preserve">entrega do </w:t>
            </w:r>
            <w:r w:rsidR="005E0EB1" w:rsidRPr="005E0EB1">
              <w:rPr>
                <w:b/>
              </w:rPr>
              <w:t>texto dialogado)</w:t>
            </w:r>
          </w:p>
          <w:p w:rsidR="00FE3342" w:rsidRPr="005E0EB1" w:rsidRDefault="00FE3342" w:rsidP="00FC5A3D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  <w:rPr>
                <w:b/>
              </w:rPr>
            </w:pPr>
            <w:r>
              <w:t>2</w:t>
            </w:r>
            <w:r w:rsidR="00131767">
              <w:t>7</w:t>
            </w:r>
            <w:r>
              <w:t>/0</w:t>
            </w:r>
            <w:r w:rsidR="00131767">
              <w:t>4</w:t>
            </w:r>
            <w:r>
              <w:t xml:space="preserve"> –</w:t>
            </w:r>
            <w:r w:rsidR="00460490">
              <w:t xml:space="preserve"> </w:t>
            </w:r>
            <w:r w:rsidR="005E0EB1">
              <w:t>Discussão do texto: De tópicos a perguntas, de BOOTH, COLOMB e WILLIAMS (</w:t>
            </w:r>
            <w:r w:rsidR="005E0EB1" w:rsidRPr="005E0EB1">
              <w:rPr>
                <w:b/>
              </w:rPr>
              <w:t>entrega da atividade)</w:t>
            </w:r>
          </w:p>
          <w:p w:rsidR="00FE3342" w:rsidRPr="005E0EB1" w:rsidRDefault="00131767" w:rsidP="00FC5A3D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79"/>
              <w:jc w:val="both"/>
              <w:rPr>
                <w:b/>
              </w:rPr>
            </w:pPr>
            <w:r>
              <w:t>04/</w:t>
            </w:r>
            <w:r w:rsidR="00FE3342">
              <w:t>0</w:t>
            </w:r>
            <w:r>
              <w:t>5</w:t>
            </w:r>
            <w:r w:rsidR="00FE3342">
              <w:t xml:space="preserve"> – </w:t>
            </w:r>
            <w:r w:rsidR="005E0EB1">
              <w:t>Sobre o Projeto de Pesquisa</w:t>
            </w:r>
            <w:r w:rsidR="00CF2174">
              <w:t xml:space="preserve"> (</w:t>
            </w:r>
            <w:r w:rsidR="00CF2174" w:rsidRPr="00CF2174">
              <w:rPr>
                <w:b/>
              </w:rPr>
              <w:t>Entrega do primeiro resumo do trabalho final</w:t>
            </w:r>
            <w:r w:rsidR="00CF2174">
              <w:t>)</w:t>
            </w:r>
          </w:p>
          <w:p w:rsidR="00131767" w:rsidRDefault="00131767" w:rsidP="00131767">
            <w:pPr>
              <w:widowControl w:val="0"/>
              <w:spacing w:before="16"/>
              <w:ind w:right="600"/>
              <w:jc w:val="both"/>
            </w:pPr>
            <w:r>
              <w:t xml:space="preserve">11/05 – Pergunta, objetivos e Justificativa da Pesquisa </w:t>
            </w:r>
            <w:r w:rsidR="00CF2174">
              <w:t>(</w:t>
            </w:r>
            <w:r w:rsidR="00CF2174" w:rsidRPr="00CF2174">
              <w:rPr>
                <w:b/>
              </w:rPr>
              <w:t>Entregada do segundo resumo e revisão do primeiro</w:t>
            </w:r>
            <w:r w:rsidR="00CF2174">
              <w:t>)</w:t>
            </w:r>
          </w:p>
          <w:p w:rsidR="00131767" w:rsidRDefault="00131767" w:rsidP="00FC5A3D">
            <w:pPr>
              <w:widowControl w:val="0"/>
              <w:spacing w:before="16"/>
              <w:ind w:right="2585"/>
              <w:jc w:val="both"/>
            </w:pPr>
            <w:r>
              <w:t>18/05 – Citação – Autoria e Plágio</w:t>
            </w:r>
            <w:r w:rsidR="00AC397F">
              <w:t xml:space="preserve"> </w:t>
            </w:r>
            <w:r w:rsidR="00CF2174">
              <w:t>(</w:t>
            </w:r>
            <w:r w:rsidR="00CF2174" w:rsidRPr="00CF2174">
              <w:rPr>
                <w:b/>
              </w:rPr>
              <w:t>Entrega dos objetivos do projeto</w:t>
            </w:r>
            <w:r w:rsidR="00CF2174">
              <w:t xml:space="preserve">) </w:t>
            </w:r>
          </w:p>
          <w:p w:rsidR="00CF2174" w:rsidRDefault="00131767" w:rsidP="00CF2174">
            <w:pPr>
              <w:widowControl w:val="0"/>
              <w:spacing w:before="16"/>
              <w:ind w:right="600"/>
              <w:jc w:val="both"/>
            </w:pPr>
            <w:r>
              <w:t>25/05 – Discussão sobre Referências – Normas da ABNT</w:t>
            </w:r>
            <w:r w:rsidR="00382DC5">
              <w:t xml:space="preserve"> e Fontes de consulta de pesquisa</w:t>
            </w:r>
            <w:r w:rsidR="00CF2174">
              <w:t xml:space="preserve"> (</w:t>
            </w:r>
            <w:r w:rsidR="00CF2174" w:rsidRPr="00CF2174">
              <w:rPr>
                <w:b/>
              </w:rPr>
              <w:t xml:space="preserve">Entregada do </w:t>
            </w:r>
            <w:r w:rsidR="00CF2174">
              <w:rPr>
                <w:b/>
              </w:rPr>
              <w:t>terceiro</w:t>
            </w:r>
            <w:r w:rsidR="00CF2174" w:rsidRPr="00CF2174">
              <w:rPr>
                <w:b/>
              </w:rPr>
              <w:t xml:space="preserve"> resumo</w:t>
            </w:r>
            <w:r w:rsidR="00CF2174">
              <w:rPr>
                <w:b/>
              </w:rPr>
              <w:t xml:space="preserve">, o primeiro e </w:t>
            </w:r>
            <w:r w:rsidR="00CF2174" w:rsidRPr="00CF2174">
              <w:rPr>
                <w:b/>
              </w:rPr>
              <w:t xml:space="preserve">revisão do </w:t>
            </w:r>
            <w:r w:rsidR="00CF2174">
              <w:rPr>
                <w:b/>
              </w:rPr>
              <w:t>segundo</w:t>
            </w:r>
            <w:r w:rsidR="00CF2174">
              <w:t>)</w:t>
            </w:r>
          </w:p>
          <w:p w:rsidR="00131767" w:rsidRDefault="00131767" w:rsidP="00FC5A3D">
            <w:pPr>
              <w:widowControl w:val="0"/>
              <w:spacing w:before="16"/>
              <w:ind w:right="2585"/>
              <w:jc w:val="both"/>
            </w:pPr>
            <w:r>
              <w:t>0</w:t>
            </w:r>
            <w:r w:rsidR="00C05FE2">
              <w:t>1</w:t>
            </w:r>
            <w:r>
              <w:t>/06 – Normas de Apresentação de Trabalhos Acadêmicos</w:t>
            </w:r>
          </w:p>
          <w:p w:rsidR="00131767" w:rsidRDefault="00C05FE2" w:rsidP="00CF2174">
            <w:pPr>
              <w:widowControl w:val="0"/>
              <w:spacing w:before="16"/>
              <w:ind w:right="174"/>
              <w:jc w:val="both"/>
            </w:pPr>
            <w:r>
              <w:t>08</w:t>
            </w:r>
            <w:r w:rsidR="00131767">
              <w:t>/06 – Seminário de Apresentação dos temas de pesquisa</w:t>
            </w:r>
            <w:r w:rsidR="00CF2174">
              <w:t xml:space="preserve"> (</w:t>
            </w:r>
            <w:r w:rsidR="00CF2174" w:rsidRPr="00CF2174">
              <w:rPr>
                <w:b/>
              </w:rPr>
              <w:t xml:space="preserve">Entrega da segunda </w:t>
            </w:r>
            <w:proofErr w:type="gramStart"/>
            <w:r w:rsidR="00CF2174" w:rsidRPr="00CF2174">
              <w:rPr>
                <w:b/>
              </w:rPr>
              <w:t>versão  dos</w:t>
            </w:r>
            <w:proofErr w:type="gramEnd"/>
            <w:r w:rsidR="00CF2174" w:rsidRPr="00CF2174">
              <w:rPr>
                <w:b/>
              </w:rPr>
              <w:t xml:space="preserve"> objetivos e justificativa</w:t>
            </w:r>
            <w:r w:rsidR="00CF2174">
              <w:t>)</w:t>
            </w:r>
          </w:p>
          <w:p w:rsidR="00131767" w:rsidRDefault="00C05FE2" w:rsidP="00CF2174">
            <w:pPr>
              <w:widowControl w:val="0"/>
              <w:spacing w:before="16"/>
              <w:ind w:right="883"/>
              <w:jc w:val="both"/>
            </w:pPr>
            <w:r>
              <w:t>15</w:t>
            </w:r>
            <w:r w:rsidR="00131767">
              <w:t>/06 – Entrega do Trabalho final - Seminário de Apresentação dos temas de pesquisa</w:t>
            </w:r>
          </w:p>
          <w:p w:rsidR="00131767" w:rsidRDefault="00131767" w:rsidP="00131767">
            <w:pPr>
              <w:widowControl w:val="0"/>
              <w:spacing w:before="16"/>
              <w:ind w:right="2585"/>
              <w:jc w:val="both"/>
            </w:pPr>
          </w:p>
          <w:p w:rsidR="00FE3342" w:rsidRDefault="00FE3342" w:rsidP="00246916">
            <w:pPr>
              <w:widowControl w:val="0"/>
              <w:spacing w:before="16"/>
              <w:ind w:right="2585"/>
              <w:jc w:val="both"/>
            </w:pPr>
            <w:r w:rsidRPr="00DC7C23">
              <w:rPr>
                <w:b/>
              </w:rPr>
              <w:t>Aulas assíncronas –</w:t>
            </w:r>
            <w:r w:rsidR="00246916">
              <w:rPr>
                <w:b/>
              </w:rPr>
              <w:t xml:space="preserve"> </w:t>
            </w:r>
            <w:r w:rsidR="00246916" w:rsidRPr="00246916">
              <w:t>Não haverá aulas assíncronas</w:t>
            </w:r>
            <w:r w:rsidR="00131767">
              <w:t xml:space="preserve"> – 100% das aulas serão realizadas sincronamente. </w:t>
            </w:r>
          </w:p>
        </w:tc>
      </w:tr>
    </w:tbl>
    <w:p w:rsidR="00FE3342" w:rsidRDefault="00FE3342" w:rsidP="00FE3342">
      <w:pPr>
        <w:widowControl w:val="0"/>
        <w:spacing w:before="16" w:after="0" w:line="240" w:lineRule="auto"/>
        <w:ind w:right="8088"/>
        <w:jc w:val="both"/>
      </w:pPr>
    </w:p>
    <w:p w:rsidR="009D4E58" w:rsidRPr="00D00BE6" w:rsidRDefault="00FE3342" w:rsidP="00FC5D8E">
      <w:pPr>
        <w:widowControl w:val="0"/>
        <w:spacing w:before="16" w:after="0" w:line="240" w:lineRule="auto"/>
        <w:ind w:left="142" w:right="241"/>
        <w:jc w:val="both"/>
      </w:pPr>
      <w:r>
        <w:rPr>
          <w:b/>
        </w:rPr>
        <w:t>7</w:t>
      </w:r>
      <w:r w:rsidR="004F1133" w:rsidRPr="00D00BE6">
        <w:rPr>
          <w:b/>
        </w:rPr>
        <w:t xml:space="preserve">. METODOLOGIA </w:t>
      </w:r>
    </w:p>
    <w:p w:rsidR="00C95054" w:rsidRPr="00D00BE6" w:rsidRDefault="00C95054">
      <w:pPr>
        <w:spacing w:after="0" w:line="240" w:lineRule="auto"/>
        <w:rPr>
          <w:rFonts w:eastAsia="Times New Roman"/>
        </w:rPr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764"/>
      </w:tblGrid>
      <w:tr w:rsidR="00D00BE6" w:rsidRPr="00D00BE6" w:rsidTr="00FC5D8E">
        <w:tc>
          <w:tcPr>
            <w:tcW w:w="9639" w:type="dxa"/>
          </w:tcPr>
          <w:p w:rsidR="00C74E06" w:rsidRPr="00D00BE6" w:rsidRDefault="00C06353" w:rsidP="00C95054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00BE6">
              <w:rPr>
                <w:rFonts w:cs="Calibri"/>
                <w:b/>
                <w:bCs/>
                <w:sz w:val="22"/>
                <w:szCs w:val="22"/>
              </w:rPr>
              <w:t xml:space="preserve">A - </w:t>
            </w:r>
            <w:r w:rsidR="005B074E" w:rsidRPr="00D00BE6">
              <w:rPr>
                <w:rFonts w:cs="Calibri"/>
                <w:b/>
                <w:bCs/>
                <w:sz w:val="22"/>
                <w:szCs w:val="22"/>
              </w:rPr>
              <w:t>ATIVIDADES SÍNCRONAS</w:t>
            </w:r>
            <w:r w:rsidR="005B074E" w:rsidRPr="00D00BE6">
              <w:rPr>
                <w:rFonts w:cs="Calibri"/>
                <w:bCs/>
                <w:sz w:val="22"/>
                <w:szCs w:val="22"/>
              </w:rPr>
              <w:t xml:space="preserve"> </w:t>
            </w:r>
            <w:r w:rsidR="00131767">
              <w:rPr>
                <w:rFonts w:cs="Calibri"/>
                <w:bCs/>
                <w:sz w:val="22"/>
                <w:szCs w:val="22"/>
              </w:rPr>
              <w:t xml:space="preserve">- </w:t>
            </w:r>
            <w:r w:rsidR="008B1C53" w:rsidRPr="00D00BE6">
              <w:rPr>
                <w:rFonts w:cs="Calibri"/>
                <w:b/>
                <w:bCs/>
                <w:sz w:val="22"/>
                <w:szCs w:val="22"/>
              </w:rPr>
              <w:t>(Terças-feiras – 20:50 às 22:30)</w:t>
            </w:r>
          </w:p>
          <w:p w:rsidR="00C06353" w:rsidRPr="00D00BE6" w:rsidRDefault="00C06353" w:rsidP="00C95054">
            <w:pPr>
              <w:pStyle w:val="Corpodetexto3"/>
              <w:spacing w:after="0"/>
              <w:rPr>
                <w:rFonts w:cs="Calibri"/>
                <w:b/>
                <w:bCs/>
                <w:sz w:val="22"/>
                <w:szCs w:val="22"/>
              </w:rPr>
            </w:pPr>
            <w:r w:rsidRPr="00D00BE6">
              <w:rPr>
                <w:rFonts w:cs="Calibri"/>
                <w:b/>
                <w:bCs/>
                <w:sz w:val="22"/>
                <w:szCs w:val="22"/>
              </w:rPr>
              <w:t>a) Carga horária</w:t>
            </w:r>
            <w:r w:rsidR="002C2A92">
              <w:rPr>
                <w:rFonts w:cs="Calibri"/>
                <w:b/>
                <w:bCs/>
                <w:sz w:val="22"/>
                <w:szCs w:val="22"/>
              </w:rPr>
              <w:t xml:space="preserve"> – 16 semanas (32 h/a)</w:t>
            </w:r>
          </w:p>
          <w:p w:rsidR="00C95054" w:rsidRPr="00D00BE6" w:rsidRDefault="00C95054" w:rsidP="00C95054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00BE6">
              <w:rPr>
                <w:rFonts w:cs="Calibri"/>
                <w:bCs/>
                <w:sz w:val="22"/>
                <w:szCs w:val="22"/>
              </w:rPr>
              <w:t>- Aulas expositivas;</w:t>
            </w:r>
          </w:p>
          <w:p w:rsidR="00C74E06" w:rsidRPr="00D00BE6" w:rsidRDefault="00C74E06" w:rsidP="00C74E06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00BE6">
              <w:rPr>
                <w:rFonts w:cs="Calibri"/>
                <w:bCs/>
                <w:sz w:val="22"/>
                <w:szCs w:val="22"/>
              </w:rPr>
              <w:t>- Seminário</w:t>
            </w:r>
            <w:r w:rsidR="00131767">
              <w:rPr>
                <w:rFonts w:cs="Calibri"/>
                <w:bCs/>
                <w:sz w:val="22"/>
                <w:szCs w:val="22"/>
              </w:rPr>
              <w:t>s</w:t>
            </w:r>
            <w:r w:rsidRPr="00D00BE6">
              <w:rPr>
                <w:rFonts w:cs="Calibri"/>
                <w:bCs/>
                <w:sz w:val="22"/>
                <w:szCs w:val="22"/>
              </w:rPr>
              <w:t>;</w:t>
            </w:r>
          </w:p>
          <w:p w:rsidR="00DD3722" w:rsidRPr="00D00BE6" w:rsidRDefault="00DD3722" w:rsidP="00C74E06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00BE6">
              <w:rPr>
                <w:rFonts w:cs="Calibri"/>
                <w:bCs/>
                <w:sz w:val="22"/>
                <w:szCs w:val="22"/>
              </w:rPr>
              <w:t>- Discussões coletivas dos temas de pesquisa</w:t>
            </w:r>
          </w:p>
          <w:p w:rsidR="00240A73" w:rsidRDefault="00913BA4" w:rsidP="00C95054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 xml:space="preserve">- </w:t>
            </w:r>
            <w:r w:rsidR="00240A73">
              <w:rPr>
                <w:rFonts w:cs="Calibri"/>
                <w:bCs/>
                <w:sz w:val="22"/>
                <w:szCs w:val="22"/>
              </w:rPr>
              <w:t>A</w:t>
            </w:r>
            <w:r w:rsidR="00240A73" w:rsidRPr="00D00BE6">
              <w:rPr>
                <w:rFonts w:cs="Calibri"/>
                <w:bCs/>
                <w:sz w:val="22"/>
                <w:szCs w:val="22"/>
              </w:rPr>
              <w:t>presentação dos temas de pesquisa</w:t>
            </w:r>
          </w:p>
          <w:p w:rsidR="009F7DA9" w:rsidRPr="00D00BE6" w:rsidRDefault="00240A73" w:rsidP="00C95054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- Apresentação do Trabalho final -</w:t>
            </w:r>
            <w:r w:rsidR="00913BA4" w:rsidRPr="00D00BE6">
              <w:rPr>
                <w:rFonts w:cs="Calibri"/>
                <w:bCs/>
                <w:sz w:val="22"/>
                <w:szCs w:val="22"/>
              </w:rPr>
              <w:t xml:space="preserve"> </w:t>
            </w:r>
            <w:r>
              <w:rPr>
                <w:rFonts w:cs="Calibri"/>
                <w:bCs/>
                <w:sz w:val="22"/>
                <w:szCs w:val="22"/>
              </w:rPr>
              <w:t>Bibliografia comentada.</w:t>
            </w:r>
          </w:p>
          <w:p w:rsidR="005B074E" w:rsidRPr="00D00BE6" w:rsidRDefault="005B074E" w:rsidP="00C74E06">
            <w:pPr>
              <w:pStyle w:val="Corpodetexto3"/>
              <w:spacing w:after="0"/>
              <w:rPr>
                <w:rFonts w:cs="Calibri"/>
                <w:b/>
                <w:bCs/>
                <w:sz w:val="22"/>
                <w:szCs w:val="22"/>
              </w:rPr>
            </w:pPr>
          </w:p>
          <w:p w:rsidR="00C06353" w:rsidRPr="00D00BE6" w:rsidRDefault="00C06353" w:rsidP="00C74E06">
            <w:pPr>
              <w:pStyle w:val="Corpodetexto3"/>
              <w:spacing w:after="0"/>
              <w:rPr>
                <w:rFonts w:cs="Calibri"/>
                <w:b/>
                <w:bCs/>
                <w:i/>
                <w:sz w:val="22"/>
                <w:szCs w:val="22"/>
              </w:rPr>
            </w:pPr>
            <w:r w:rsidRPr="00D00BE6">
              <w:rPr>
                <w:rFonts w:cs="Calibri"/>
                <w:b/>
                <w:bCs/>
                <w:sz w:val="22"/>
                <w:szCs w:val="22"/>
              </w:rPr>
              <w:t xml:space="preserve">b) Plataformas de TI e </w:t>
            </w:r>
            <w:r w:rsidRPr="00D00BE6">
              <w:rPr>
                <w:rFonts w:cs="Calibri"/>
                <w:b/>
                <w:bCs/>
                <w:i/>
                <w:sz w:val="22"/>
                <w:szCs w:val="22"/>
              </w:rPr>
              <w:t>softwares</w:t>
            </w:r>
          </w:p>
          <w:p w:rsidR="00B2187D" w:rsidRPr="00D00BE6" w:rsidRDefault="00C06353" w:rsidP="00C74E06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00BE6">
              <w:rPr>
                <w:rFonts w:cs="Calibri"/>
                <w:bCs/>
                <w:sz w:val="22"/>
                <w:szCs w:val="22"/>
              </w:rPr>
              <w:t xml:space="preserve">- </w:t>
            </w:r>
            <w:r w:rsidRPr="00D00BE6">
              <w:rPr>
                <w:rFonts w:cs="Calibri"/>
                <w:bCs/>
                <w:sz w:val="22"/>
                <w:szCs w:val="22"/>
                <w:u w:val="single"/>
              </w:rPr>
              <w:t>Para c</w:t>
            </w:r>
            <w:r w:rsidR="00B2187D" w:rsidRPr="00D00BE6">
              <w:rPr>
                <w:rFonts w:cs="Calibri"/>
                <w:bCs/>
                <w:sz w:val="22"/>
                <w:szCs w:val="22"/>
                <w:u w:val="single"/>
              </w:rPr>
              <w:t>omunicação rápida</w:t>
            </w:r>
            <w:r w:rsidR="00B2187D" w:rsidRPr="00D00BE6">
              <w:rPr>
                <w:rFonts w:cs="Calibri"/>
                <w:bCs/>
                <w:sz w:val="22"/>
                <w:szCs w:val="22"/>
              </w:rPr>
              <w:t xml:space="preserve">: mensagens por e-mail e via </w:t>
            </w:r>
            <w:proofErr w:type="spellStart"/>
            <w:r w:rsidR="00B2187D" w:rsidRPr="00D00BE6">
              <w:rPr>
                <w:rFonts w:cs="Calibri"/>
                <w:bCs/>
                <w:i/>
                <w:sz w:val="22"/>
                <w:szCs w:val="22"/>
              </w:rPr>
              <w:t>Whatsapp</w:t>
            </w:r>
            <w:proofErr w:type="spellEnd"/>
          </w:p>
          <w:p w:rsidR="00DD3722" w:rsidRPr="00D00BE6" w:rsidRDefault="00C06353" w:rsidP="00095E77">
            <w:pPr>
              <w:autoSpaceDE w:val="0"/>
              <w:autoSpaceDN w:val="0"/>
              <w:adjustRightInd w:val="0"/>
              <w:rPr>
                <w:bCs/>
              </w:rPr>
            </w:pPr>
            <w:r w:rsidRPr="00D00BE6">
              <w:rPr>
                <w:bCs/>
              </w:rPr>
              <w:t xml:space="preserve">- </w:t>
            </w:r>
            <w:r w:rsidRPr="00D00BE6">
              <w:rPr>
                <w:bCs/>
                <w:u w:val="single"/>
              </w:rPr>
              <w:t xml:space="preserve">Para </w:t>
            </w:r>
            <w:r w:rsidR="001368A8">
              <w:rPr>
                <w:bCs/>
                <w:u w:val="single"/>
              </w:rPr>
              <w:t xml:space="preserve">realização das </w:t>
            </w:r>
            <w:r w:rsidRPr="00D00BE6">
              <w:rPr>
                <w:bCs/>
                <w:u w:val="single"/>
              </w:rPr>
              <w:t>aulas, seminários e apresentação de trabalhos</w:t>
            </w:r>
            <w:r w:rsidRPr="00D00BE6">
              <w:rPr>
                <w:bCs/>
              </w:rPr>
              <w:t xml:space="preserve">: </w:t>
            </w:r>
          </w:p>
          <w:p w:rsidR="00095E77" w:rsidRPr="00D00BE6" w:rsidRDefault="00DD3722" w:rsidP="00095E7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0BE6">
              <w:rPr>
                <w:bCs/>
              </w:rPr>
              <w:t xml:space="preserve">     </w:t>
            </w:r>
            <w:r w:rsidRPr="00D00BE6">
              <w:rPr>
                <w:bCs/>
                <w:lang w:val="en-US"/>
              </w:rPr>
              <w:t xml:space="preserve">* </w:t>
            </w:r>
            <w:proofErr w:type="spellStart"/>
            <w:r w:rsidRPr="00D00BE6">
              <w:rPr>
                <w:bCs/>
                <w:lang w:val="en-US"/>
              </w:rPr>
              <w:t>Plataformas</w:t>
            </w:r>
            <w:proofErr w:type="spellEnd"/>
            <w:r w:rsidRPr="00D00BE6">
              <w:rPr>
                <w:bCs/>
                <w:lang w:val="en-US"/>
              </w:rPr>
              <w:t xml:space="preserve"> - </w:t>
            </w:r>
            <w:r w:rsidR="00095E77" w:rsidRPr="00D00BE6">
              <w:rPr>
                <w:lang w:val="en-US"/>
              </w:rPr>
              <w:t xml:space="preserve">Google Meet, Skype, Zoom, </w:t>
            </w:r>
            <w:r w:rsidR="00A72D40" w:rsidRPr="00D00BE6">
              <w:rPr>
                <w:lang w:val="en-US"/>
              </w:rPr>
              <w:t>Windows Tea</w:t>
            </w:r>
            <w:r w:rsidR="00DD2316" w:rsidRPr="00D00BE6">
              <w:rPr>
                <w:lang w:val="en-US"/>
              </w:rPr>
              <w:t>ms</w:t>
            </w:r>
            <w:r w:rsidRPr="00D00BE6">
              <w:rPr>
                <w:lang w:val="en-US"/>
              </w:rPr>
              <w:t xml:space="preserve">; </w:t>
            </w:r>
            <w:proofErr w:type="spellStart"/>
            <w:r w:rsidR="00095E77" w:rsidRPr="00D00BE6">
              <w:rPr>
                <w:lang w:val="en-US"/>
              </w:rPr>
              <w:t>Webex</w:t>
            </w:r>
            <w:proofErr w:type="spellEnd"/>
            <w:r w:rsidR="00DD2316" w:rsidRPr="00D00BE6">
              <w:rPr>
                <w:rStyle w:val="Refdenotaderodap"/>
              </w:rPr>
              <w:footnoteReference w:id="1"/>
            </w:r>
          </w:p>
          <w:p w:rsidR="00C06353" w:rsidRPr="00D00BE6" w:rsidRDefault="00DD3722" w:rsidP="00C74E06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  <w:lang w:val="en-US"/>
              </w:rPr>
            </w:pPr>
            <w:r w:rsidRPr="00D00BE6">
              <w:rPr>
                <w:rFonts w:cs="Calibri"/>
                <w:bCs/>
                <w:sz w:val="22"/>
                <w:szCs w:val="22"/>
                <w:lang w:val="en-US"/>
              </w:rPr>
              <w:t xml:space="preserve">     * </w:t>
            </w:r>
            <w:proofErr w:type="spellStart"/>
            <w:r w:rsidRPr="00D00BE6">
              <w:rPr>
                <w:rFonts w:cs="Calibri"/>
                <w:bCs/>
                <w:i/>
                <w:sz w:val="22"/>
                <w:szCs w:val="22"/>
                <w:lang w:val="en-US"/>
              </w:rPr>
              <w:t>Softwares</w:t>
            </w:r>
            <w:proofErr w:type="spellEnd"/>
            <w:r w:rsidRPr="00D00BE6">
              <w:rPr>
                <w:rFonts w:cs="Calibri"/>
                <w:bCs/>
                <w:sz w:val="22"/>
                <w:szCs w:val="22"/>
                <w:lang w:val="en-US"/>
              </w:rPr>
              <w:t xml:space="preserve"> – Office (Word e PowerPoint) </w:t>
            </w:r>
          </w:p>
          <w:p w:rsidR="00C06353" w:rsidRPr="00D00BE6" w:rsidRDefault="00C06353" w:rsidP="00C74E06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  <w:lang w:val="en-US"/>
              </w:rPr>
            </w:pPr>
          </w:p>
          <w:p w:rsidR="00C74E06" w:rsidRPr="001F0AE6" w:rsidRDefault="001A6D7E" w:rsidP="00C74E06">
            <w:pPr>
              <w:pStyle w:val="Corpodetexto3"/>
              <w:spacing w:after="0"/>
              <w:rPr>
                <w:rFonts w:cs="Calibri"/>
                <w:bCs/>
                <w:sz w:val="22"/>
                <w:szCs w:val="22"/>
              </w:rPr>
            </w:pPr>
            <w:r w:rsidRPr="00D00BE6">
              <w:rPr>
                <w:rFonts w:cs="Calibri"/>
                <w:b/>
                <w:bCs/>
                <w:sz w:val="22"/>
                <w:szCs w:val="22"/>
              </w:rPr>
              <w:t xml:space="preserve">B - </w:t>
            </w:r>
            <w:r w:rsidR="005B074E" w:rsidRPr="00D00BE6">
              <w:rPr>
                <w:rFonts w:cs="Calibri"/>
                <w:b/>
                <w:bCs/>
                <w:sz w:val="22"/>
                <w:szCs w:val="22"/>
              </w:rPr>
              <w:t xml:space="preserve">ATIVIDADES </w:t>
            </w:r>
            <w:r w:rsidR="005B074E" w:rsidRPr="001F0AE6">
              <w:rPr>
                <w:rFonts w:cs="Calibri"/>
                <w:b/>
                <w:bCs/>
                <w:sz w:val="22"/>
                <w:szCs w:val="22"/>
              </w:rPr>
              <w:t xml:space="preserve">ASSÍNCRONAS </w:t>
            </w:r>
          </w:p>
          <w:p w:rsidR="00A72D40" w:rsidRDefault="00DD3722" w:rsidP="00CF2174">
            <w:pPr>
              <w:pStyle w:val="Corpodetexto3"/>
              <w:numPr>
                <w:ilvl w:val="0"/>
                <w:numId w:val="4"/>
              </w:numPr>
              <w:spacing w:after="0"/>
              <w:rPr>
                <w:rFonts w:cs="Calibri"/>
                <w:bCs/>
                <w:sz w:val="22"/>
                <w:szCs w:val="22"/>
                <w:highlight w:val="lightGray"/>
              </w:rPr>
            </w:pPr>
            <w:r w:rsidRPr="001F0AE6">
              <w:rPr>
                <w:rFonts w:cs="Calibri"/>
                <w:b/>
                <w:bCs/>
                <w:sz w:val="22"/>
                <w:szCs w:val="22"/>
              </w:rPr>
              <w:t>Carga horária</w:t>
            </w:r>
            <w:r w:rsidR="001A6D7E" w:rsidRPr="00D00BE6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="00C05FE2">
              <w:rPr>
                <w:rFonts w:cs="Calibri"/>
                <w:b/>
                <w:bCs/>
                <w:sz w:val="22"/>
                <w:szCs w:val="22"/>
              </w:rPr>
              <w:t>–</w:t>
            </w:r>
            <w:r w:rsidR="001A6D7E" w:rsidRPr="00D00BE6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="00C05FE2" w:rsidRPr="00C05FE2">
              <w:rPr>
                <w:rFonts w:cs="Calibri"/>
                <w:bCs/>
                <w:sz w:val="22"/>
                <w:szCs w:val="22"/>
                <w:highlight w:val="lightGray"/>
              </w:rPr>
              <w:t>(100% da carga horária da disciplina será ministrada sincronamente)</w:t>
            </w:r>
            <w:r w:rsidR="00240A73">
              <w:rPr>
                <w:rFonts w:cs="Calibri"/>
                <w:bCs/>
                <w:sz w:val="22"/>
                <w:szCs w:val="22"/>
                <w:highlight w:val="lightGray"/>
              </w:rPr>
              <w:t>.</w:t>
            </w:r>
          </w:p>
          <w:p w:rsidR="00CF2174" w:rsidRPr="00C05FE2" w:rsidRDefault="00CF2174" w:rsidP="00CF2174">
            <w:pPr>
              <w:pStyle w:val="Corpodetexto3"/>
              <w:numPr>
                <w:ilvl w:val="0"/>
                <w:numId w:val="4"/>
              </w:numPr>
              <w:spacing w:after="0"/>
              <w:rPr>
                <w:rFonts w:cs="Calibri"/>
                <w:bCs/>
                <w:sz w:val="22"/>
                <w:szCs w:val="22"/>
              </w:rPr>
            </w:pPr>
            <w:r w:rsidRPr="00935B8A">
              <w:rPr>
                <w:rFonts w:cs="Calibri"/>
                <w:b/>
                <w:bCs/>
                <w:sz w:val="22"/>
                <w:szCs w:val="22"/>
              </w:rPr>
              <w:t>Orientações</w:t>
            </w:r>
            <w:r>
              <w:rPr>
                <w:rFonts w:cs="Calibri"/>
                <w:bCs/>
                <w:sz w:val="22"/>
                <w:szCs w:val="22"/>
              </w:rPr>
              <w:t xml:space="preserve"> – serão realizadas de acordo com a necessidade de cada aluno – Google </w:t>
            </w:r>
            <w:proofErr w:type="spellStart"/>
            <w:r>
              <w:rPr>
                <w:rFonts w:cs="Calibri"/>
                <w:bCs/>
                <w:sz w:val="22"/>
                <w:szCs w:val="22"/>
              </w:rPr>
              <w:t>Meet</w:t>
            </w:r>
            <w:proofErr w:type="spellEnd"/>
            <w:r>
              <w:rPr>
                <w:rFonts w:cs="Calibri"/>
                <w:bCs/>
                <w:sz w:val="22"/>
                <w:szCs w:val="22"/>
              </w:rPr>
              <w:t>, Zoom.</w:t>
            </w:r>
          </w:p>
          <w:p w:rsidR="001A6D7E" w:rsidRPr="00D00BE6" w:rsidRDefault="001A6D7E" w:rsidP="001A6D7E">
            <w:pPr>
              <w:pStyle w:val="Corpodetexto3"/>
              <w:spacing w:after="0"/>
              <w:rPr>
                <w:rFonts w:cs="Calibri"/>
                <w:b/>
                <w:bCs/>
                <w:sz w:val="22"/>
                <w:szCs w:val="22"/>
              </w:rPr>
            </w:pPr>
          </w:p>
          <w:p w:rsidR="002A4694" w:rsidRPr="00D00BE6" w:rsidRDefault="001A6D7E">
            <w:pPr>
              <w:rPr>
                <w:rFonts w:eastAsia="Times New Roman"/>
                <w:b/>
              </w:rPr>
            </w:pPr>
            <w:r w:rsidRPr="00D00BE6">
              <w:rPr>
                <w:rFonts w:eastAsia="Times New Roman"/>
                <w:b/>
              </w:rPr>
              <w:t xml:space="preserve">C - </w:t>
            </w:r>
            <w:r w:rsidR="00DD3722" w:rsidRPr="00D00BE6">
              <w:rPr>
                <w:rFonts w:eastAsia="Times New Roman"/>
                <w:b/>
              </w:rPr>
              <w:t>Registro das atividades</w:t>
            </w:r>
          </w:p>
          <w:p w:rsidR="00E13F2B" w:rsidRPr="00D00BE6" w:rsidRDefault="002A4694" w:rsidP="00CF2174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</w:rPr>
            </w:pPr>
            <w:r w:rsidRPr="00D00BE6">
              <w:rPr>
                <w:rFonts w:eastAsia="Times New Roman"/>
              </w:rPr>
              <w:t>Gravação das aulas</w:t>
            </w:r>
            <w:r w:rsidR="001A6D7E" w:rsidRPr="00D00BE6">
              <w:rPr>
                <w:rFonts w:eastAsia="Times New Roman"/>
              </w:rPr>
              <w:t xml:space="preserve"> – Pelo Windows; Zoom;</w:t>
            </w:r>
          </w:p>
          <w:p w:rsidR="00FC5D8E" w:rsidRPr="00D00BE6" w:rsidRDefault="00C05FE2" w:rsidP="00CF2174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  <w:r w:rsidR="001A6D7E" w:rsidRPr="00D00BE6">
              <w:rPr>
                <w:rFonts w:eastAsia="Times New Roman"/>
              </w:rPr>
              <w:t xml:space="preserve">mail e Google Drive para </w:t>
            </w:r>
            <w:r>
              <w:rPr>
                <w:rFonts w:eastAsia="Times New Roman"/>
              </w:rPr>
              <w:t xml:space="preserve">comunicação e </w:t>
            </w:r>
            <w:r w:rsidR="001A6D7E" w:rsidRPr="00D00BE6">
              <w:rPr>
                <w:rFonts w:eastAsia="Times New Roman"/>
              </w:rPr>
              <w:t xml:space="preserve">armazenamento </w:t>
            </w:r>
            <w:r>
              <w:rPr>
                <w:rFonts w:eastAsia="Times New Roman"/>
              </w:rPr>
              <w:t xml:space="preserve">(gravação </w:t>
            </w:r>
            <w:r w:rsidR="001A6D7E" w:rsidRPr="00D00BE6">
              <w:rPr>
                <w:rFonts w:eastAsia="Times New Roman"/>
              </w:rPr>
              <w:t>das aulas</w:t>
            </w:r>
            <w:r>
              <w:rPr>
                <w:rFonts w:eastAsia="Times New Roman"/>
              </w:rPr>
              <w:t>) - (</w:t>
            </w:r>
            <w:hyperlink r:id="rId8" w:history="1">
              <w:r w:rsidRPr="00EA5126">
                <w:rPr>
                  <w:rStyle w:val="Hyperlink"/>
                  <w:rFonts w:eastAsia="Times New Roman"/>
                </w:rPr>
                <w:t>pesquisaemmusicalilia@gmail.com</w:t>
              </w:r>
            </w:hyperlink>
            <w:r>
              <w:rPr>
                <w:rFonts w:eastAsia="Times New Roman"/>
              </w:rPr>
              <w:t>) (</w:t>
            </w:r>
            <w:hyperlink r:id="rId9" w:history="1">
              <w:r w:rsidRPr="00EA5126">
                <w:rPr>
                  <w:rStyle w:val="Hyperlink"/>
                  <w:rFonts w:eastAsia="Times New Roman"/>
                </w:rPr>
                <w:t>https://drive.google.com/drive/folders/1RM34all01REeQNWk6XU1XNvNXaOnwO6O?usp=sharing</w:t>
              </w:r>
            </w:hyperlink>
            <w:r>
              <w:rPr>
                <w:rFonts w:eastAsia="Times New Roman"/>
              </w:rPr>
              <w:t xml:space="preserve"> </w:t>
            </w:r>
          </w:p>
          <w:p w:rsidR="00C05FE2" w:rsidRDefault="00C05FE2" w:rsidP="00FC5D8E">
            <w:pPr>
              <w:rPr>
                <w:rFonts w:eastAsia="Times New Roman"/>
                <w:b/>
              </w:rPr>
            </w:pPr>
          </w:p>
          <w:p w:rsidR="00FC5D8E" w:rsidRPr="00D00BE6" w:rsidRDefault="00FC5D8E" w:rsidP="00FC5D8E">
            <w:pPr>
              <w:rPr>
                <w:rFonts w:eastAsia="Times New Roman"/>
                <w:b/>
              </w:rPr>
            </w:pPr>
            <w:r w:rsidRPr="00D00BE6">
              <w:rPr>
                <w:rFonts w:eastAsia="Times New Roman"/>
                <w:b/>
              </w:rPr>
              <w:t>D – Materiais bibliográficos</w:t>
            </w:r>
          </w:p>
          <w:p w:rsidR="00FC5D8E" w:rsidRPr="00D00BE6" w:rsidRDefault="00FC5D8E" w:rsidP="00CF2174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</w:rPr>
            </w:pPr>
            <w:r w:rsidRPr="00D00BE6">
              <w:rPr>
                <w:rFonts w:eastAsia="Times New Roman"/>
              </w:rPr>
              <w:t>Capítulos de livros impressos – Serã</w:t>
            </w:r>
            <w:bookmarkStart w:id="1" w:name="_GoBack"/>
            <w:bookmarkEnd w:id="1"/>
            <w:r w:rsidRPr="00D00BE6">
              <w:rPr>
                <w:rFonts w:eastAsia="Times New Roman"/>
              </w:rPr>
              <w:t>o escaneados e enviados por email</w:t>
            </w:r>
            <w:r w:rsidR="00460490">
              <w:rPr>
                <w:rFonts w:eastAsia="Times New Roman"/>
              </w:rPr>
              <w:t xml:space="preserve"> </w:t>
            </w:r>
            <w:r w:rsidR="00C05FE2">
              <w:rPr>
                <w:rFonts w:eastAsia="Times New Roman"/>
              </w:rPr>
              <w:t xml:space="preserve">e/ou armazenados no drive: </w:t>
            </w:r>
            <w:r w:rsidR="00460490">
              <w:rPr>
                <w:rFonts w:eastAsia="Times New Roman"/>
              </w:rPr>
              <w:t>(</w:t>
            </w:r>
            <w:hyperlink r:id="rId10" w:history="1">
              <w:r w:rsidR="00460490" w:rsidRPr="00F05175">
                <w:rPr>
                  <w:rStyle w:val="Hyperlink"/>
                  <w:rFonts w:eastAsia="Times New Roman"/>
                </w:rPr>
                <w:t>pesquisaemmusicalilia@gmail.com</w:t>
              </w:r>
            </w:hyperlink>
            <w:r w:rsidR="00460490">
              <w:rPr>
                <w:rFonts w:eastAsia="Times New Roman"/>
              </w:rPr>
              <w:t>) ou no Google drive (</w:t>
            </w:r>
            <w:hyperlink r:id="rId11" w:history="1">
              <w:r w:rsidR="00460490" w:rsidRPr="00F05175">
                <w:rPr>
                  <w:rStyle w:val="Hyperlink"/>
                  <w:rFonts w:eastAsia="Times New Roman"/>
                </w:rPr>
                <w:t>https://drive.google.com/drive/folders/1RM34all01REeQNWk6XU1XNvNXaOnwO6O?usp=sharing</w:t>
              </w:r>
            </w:hyperlink>
            <w:r w:rsidR="00460490">
              <w:rPr>
                <w:rFonts w:eastAsia="Times New Roman"/>
              </w:rPr>
              <w:t xml:space="preserve"> </w:t>
            </w:r>
          </w:p>
          <w:p w:rsidR="00FC5D8E" w:rsidRPr="00D00BE6" w:rsidRDefault="00FC5D8E" w:rsidP="00CF2174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</w:rPr>
            </w:pPr>
            <w:r w:rsidRPr="00D00BE6">
              <w:rPr>
                <w:rFonts w:eastAsia="Times New Roman"/>
              </w:rPr>
              <w:t>Artigos de revistas – disponíveis em sites diversos, revistas online, bases de dados de pesquisa.</w:t>
            </w:r>
          </w:p>
        </w:tc>
      </w:tr>
    </w:tbl>
    <w:p w:rsidR="00C95054" w:rsidRPr="00D00BE6" w:rsidRDefault="00C95054">
      <w:pPr>
        <w:spacing w:after="0" w:line="240" w:lineRule="auto"/>
        <w:rPr>
          <w:rFonts w:eastAsia="Times New Roman"/>
        </w:rPr>
      </w:pPr>
    </w:p>
    <w:p w:rsidR="009D4E58" w:rsidRPr="00D00BE6" w:rsidRDefault="00FE3342" w:rsidP="00FC5D8E">
      <w:pPr>
        <w:widowControl w:val="0"/>
        <w:spacing w:before="16" w:after="0" w:line="240" w:lineRule="auto"/>
        <w:ind w:left="142" w:right="949"/>
        <w:jc w:val="both"/>
      </w:pPr>
      <w:r>
        <w:rPr>
          <w:b/>
        </w:rPr>
        <w:t>8</w:t>
      </w:r>
      <w:r w:rsidR="004F1133" w:rsidRPr="00D00BE6">
        <w:rPr>
          <w:b/>
        </w:rPr>
        <w:t>. AVALIAÇÃO</w:t>
      </w:r>
    </w:p>
    <w:p w:rsidR="009D4E58" w:rsidRPr="00D00BE6" w:rsidRDefault="009D4E58">
      <w:pPr>
        <w:spacing w:after="0" w:line="240" w:lineRule="auto"/>
        <w:jc w:val="both"/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D00BE6" w:rsidTr="00FC5D8E">
        <w:tc>
          <w:tcPr>
            <w:tcW w:w="9639" w:type="dxa"/>
          </w:tcPr>
          <w:p w:rsidR="00B85294" w:rsidRPr="00C05FE2" w:rsidRDefault="00FC5D8E" w:rsidP="00FC5D8E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b/>
              </w:rPr>
            </w:pPr>
            <w:r w:rsidRPr="00C05FE2">
              <w:rPr>
                <w:b/>
              </w:rPr>
              <w:t xml:space="preserve">Atividades avaliativas </w:t>
            </w:r>
            <w:r w:rsidR="00B85294" w:rsidRPr="00C05FE2">
              <w:rPr>
                <w:b/>
              </w:rPr>
              <w:t xml:space="preserve">a serem </w:t>
            </w:r>
            <w:r w:rsidRPr="00C05FE2">
              <w:rPr>
                <w:b/>
              </w:rPr>
              <w:t>realizadas</w:t>
            </w:r>
            <w:r w:rsidR="00B85294" w:rsidRPr="00C05FE2">
              <w:rPr>
                <w:b/>
              </w:rPr>
              <w:t>:</w:t>
            </w:r>
            <w:r w:rsidRPr="00C05FE2">
              <w:rPr>
                <w:b/>
              </w:rPr>
              <w:t xml:space="preserve"> </w:t>
            </w:r>
          </w:p>
          <w:p w:rsidR="00B85294" w:rsidRPr="00D00BE6" w:rsidRDefault="00B85294" w:rsidP="00FC5D8E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</w:p>
          <w:p w:rsidR="00B85294" w:rsidRPr="00D00BE6" w:rsidRDefault="00B85294" w:rsidP="00FC5D8E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D00BE6">
              <w:rPr>
                <w:b/>
              </w:rPr>
              <w:t>A - Atividades síncronas</w:t>
            </w:r>
            <w:r w:rsidR="000F1286" w:rsidRPr="00D00BE6">
              <w:rPr>
                <w:b/>
              </w:rPr>
              <w:t xml:space="preserve"> </w:t>
            </w:r>
            <w:r w:rsidR="00211B22" w:rsidRPr="00D00BE6">
              <w:rPr>
                <w:b/>
                <w:bCs/>
              </w:rPr>
              <w:t>(Terças-feiras – 20:50 às 22:30)</w:t>
            </w:r>
          </w:p>
          <w:p w:rsidR="00FC5D8E" w:rsidRPr="00D00BE6" w:rsidRDefault="00FC5D8E" w:rsidP="00B85294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01" w:right="79"/>
              <w:jc w:val="both"/>
            </w:pPr>
            <w:r w:rsidRPr="00D00BE6">
              <w:t>Participação nas aulas</w:t>
            </w:r>
            <w:r w:rsidR="00B85294" w:rsidRPr="00D00BE6">
              <w:t xml:space="preserve"> </w:t>
            </w:r>
            <w:r w:rsidR="00C05FE2">
              <w:t>síncronas</w:t>
            </w:r>
            <w:r w:rsidR="000F1286" w:rsidRPr="00D00BE6">
              <w:rPr>
                <w:bCs/>
              </w:rPr>
              <w:t xml:space="preserve"> </w:t>
            </w:r>
            <w:r w:rsidR="00B85294" w:rsidRPr="005E0EB1">
              <w:rPr>
                <w:b/>
              </w:rPr>
              <w:t>– 1</w:t>
            </w:r>
            <w:r w:rsidR="005E0EB1">
              <w:rPr>
                <w:b/>
              </w:rPr>
              <w:t>5</w:t>
            </w:r>
            <w:r w:rsidR="00B85294" w:rsidRPr="005E0EB1">
              <w:rPr>
                <w:b/>
              </w:rPr>
              <w:t xml:space="preserve"> pontos</w:t>
            </w:r>
          </w:p>
          <w:p w:rsidR="00B85294" w:rsidRPr="005E0EB1" w:rsidRDefault="00B85294" w:rsidP="00B85294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01" w:right="79"/>
              <w:jc w:val="both"/>
              <w:rPr>
                <w:b/>
              </w:rPr>
            </w:pPr>
            <w:r w:rsidRPr="00D00BE6">
              <w:t xml:space="preserve">Apresentação dos temas de Pesquisa– </w:t>
            </w:r>
            <w:r w:rsidRPr="005E0EB1">
              <w:rPr>
                <w:b/>
              </w:rPr>
              <w:t>1</w:t>
            </w:r>
            <w:r w:rsidR="005E0EB1">
              <w:rPr>
                <w:b/>
              </w:rPr>
              <w:t>5</w:t>
            </w:r>
            <w:r w:rsidRPr="005E0EB1">
              <w:rPr>
                <w:b/>
              </w:rPr>
              <w:t xml:space="preserve"> pontos</w:t>
            </w:r>
            <w:r w:rsidR="003F326F">
              <w:rPr>
                <w:b/>
              </w:rPr>
              <w:t xml:space="preserve"> </w:t>
            </w:r>
            <w:r w:rsidR="003F326F" w:rsidRPr="00D00BE6">
              <w:t>(Dia 2</w:t>
            </w:r>
            <w:r w:rsidR="003F326F">
              <w:t>0</w:t>
            </w:r>
            <w:r w:rsidR="003F326F" w:rsidRPr="00D00BE6">
              <w:t>/0</w:t>
            </w:r>
            <w:r w:rsidR="003F326F">
              <w:t>4</w:t>
            </w:r>
            <w:r w:rsidR="003F326F" w:rsidRPr="00D00BE6">
              <w:t>)</w:t>
            </w:r>
          </w:p>
          <w:p w:rsidR="00B85294" w:rsidRDefault="00B85294" w:rsidP="00B85294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01" w:right="79"/>
              <w:jc w:val="both"/>
            </w:pPr>
            <w:r w:rsidRPr="00D00BE6">
              <w:t xml:space="preserve">Apresentação do </w:t>
            </w:r>
            <w:r w:rsidR="00211B22" w:rsidRPr="00D00BE6">
              <w:t>TRABALHO FINAL</w:t>
            </w:r>
            <w:r w:rsidR="00AE6E53">
              <w:t xml:space="preserve"> </w:t>
            </w:r>
            <w:r w:rsidR="003F326F">
              <w:t>(B</w:t>
            </w:r>
            <w:r w:rsidR="00AE6E53">
              <w:t>ibliografia comentada)</w:t>
            </w:r>
            <w:r w:rsidRPr="00D00BE6">
              <w:t xml:space="preserve"> </w:t>
            </w:r>
            <w:r w:rsidR="003F326F">
              <w:t xml:space="preserve">- </w:t>
            </w:r>
            <w:r w:rsidRPr="00AC0276">
              <w:rPr>
                <w:b/>
              </w:rPr>
              <w:t>20 pontos</w:t>
            </w:r>
            <w:r w:rsidR="00AC0276">
              <w:t>.</w:t>
            </w:r>
            <w:r w:rsidR="00AC0276" w:rsidRPr="003F326F">
              <w:t xml:space="preserve"> (08/06 e 15/06)</w:t>
            </w:r>
          </w:p>
          <w:p w:rsidR="00AC0276" w:rsidRPr="00D00BE6" w:rsidRDefault="00AC0276" w:rsidP="00AC0276">
            <w:pPr>
              <w:pStyle w:val="PargrafodaLista"/>
              <w:widowControl w:val="0"/>
              <w:autoSpaceDE w:val="0"/>
              <w:autoSpaceDN w:val="0"/>
              <w:adjustRightInd w:val="0"/>
              <w:ind w:left="601" w:right="79"/>
              <w:jc w:val="both"/>
            </w:pPr>
          </w:p>
          <w:p w:rsidR="00B85294" w:rsidRPr="00D00BE6" w:rsidRDefault="000F1286" w:rsidP="00B85294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b/>
              </w:rPr>
            </w:pPr>
            <w:r w:rsidRPr="00D00BE6">
              <w:rPr>
                <w:b/>
              </w:rPr>
              <w:t xml:space="preserve">B - </w:t>
            </w:r>
            <w:r w:rsidR="00B85294" w:rsidRPr="00D00BE6">
              <w:rPr>
                <w:b/>
              </w:rPr>
              <w:t xml:space="preserve">Atividades assíncronas </w:t>
            </w:r>
          </w:p>
          <w:p w:rsidR="00CF2174" w:rsidRPr="00AC0276" w:rsidRDefault="00B85294" w:rsidP="00542083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01" w:right="79"/>
              <w:jc w:val="both"/>
              <w:rPr>
                <w:b/>
              </w:rPr>
            </w:pPr>
            <w:r w:rsidRPr="00D00BE6">
              <w:t xml:space="preserve">Entrega de sínteses de textos, trabalhos escritos </w:t>
            </w:r>
            <w:r w:rsidR="006C402D" w:rsidRPr="00D00BE6">
              <w:t xml:space="preserve">(relatórios) </w:t>
            </w:r>
            <w:r w:rsidRPr="00D00BE6">
              <w:t xml:space="preserve">– </w:t>
            </w:r>
            <w:r w:rsidR="00CF2174">
              <w:t>(</w:t>
            </w:r>
            <w:r w:rsidR="00AE6E53" w:rsidRPr="00CF2174">
              <w:rPr>
                <w:b/>
              </w:rPr>
              <w:t>20</w:t>
            </w:r>
            <w:r w:rsidRPr="00CF2174">
              <w:rPr>
                <w:b/>
              </w:rPr>
              <w:t xml:space="preserve"> pontos</w:t>
            </w:r>
            <w:r w:rsidR="00AE6E53">
              <w:t xml:space="preserve"> </w:t>
            </w:r>
            <w:r w:rsidR="00CF2174">
              <w:t xml:space="preserve">– 2 pontos cada atividade </w:t>
            </w:r>
            <w:r w:rsidR="00CF2174">
              <w:lastRenderedPageBreak/>
              <w:t>– datas discriminadas no Cronograma da disciplina)</w:t>
            </w:r>
            <w:r w:rsidR="00AC0276">
              <w:t xml:space="preserve">; </w:t>
            </w:r>
          </w:p>
          <w:p w:rsidR="00AC0276" w:rsidRPr="00D00BE6" w:rsidRDefault="00AC0276" w:rsidP="00AC0276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01" w:right="79"/>
              <w:jc w:val="both"/>
            </w:pPr>
            <w:r w:rsidRPr="00D00BE6">
              <w:t xml:space="preserve">Texto </w:t>
            </w:r>
            <w:r>
              <w:t xml:space="preserve">escrito </w:t>
            </w:r>
            <w:r w:rsidRPr="00D00BE6">
              <w:t xml:space="preserve">do </w:t>
            </w:r>
            <w:r>
              <w:t xml:space="preserve">Trabalho final </w:t>
            </w:r>
            <w:r w:rsidRPr="00D00BE6">
              <w:t xml:space="preserve">- </w:t>
            </w:r>
            <w:r w:rsidRPr="00AC0276">
              <w:rPr>
                <w:b/>
              </w:rPr>
              <w:t>30 pontos</w:t>
            </w:r>
            <w:r>
              <w:t xml:space="preserve"> </w:t>
            </w:r>
            <w:r w:rsidRPr="003F326F">
              <w:t xml:space="preserve">                                                                     </w:t>
            </w:r>
          </w:p>
          <w:p w:rsidR="00CF2174" w:rsidRDefault="00CF2174" w:rsidP="00CF2174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b/>
              </w:rPr>
            </w:pPr>
          </w:p>
          <w:p w:rsidR="00542083" w:rsidRPr="00CF2174" w:rsidRDefault="003F326F" w:rsidP="00CF2174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b/>
              </w:rPr>
            </w:pPr>
            <w:r w:rsidRPr="00CF2174">
              <w:rPr>
                <w:b/>
              </w:rPr>
              <w:t>C</w:t>
            </w:r>
            <w:r w:rsidR="00542083" w:rsidRPr="00CF2174">
              <w:rPr>
                <w:b/>
              </w:rPr>
              <w:t xml:space="preserve"> – Critérios de avaliação</w:t>
            </w:r>
          </w:p>
          <w:p w:rsidR="00542083" w:rsidRPr="00D00BE6" w:rsidRDefault="00211B22" w:rsidP="00211B22">
            <w:pPr>
              <w:pStyle w:val="PargrafodaLista"/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D00BE6">
              <w:t xml:space="preserve">- </w:t>
            </w:r>
            <w:r w:rsidR="003F326F">
              <w:t xml:space="preserve">Para as </w:t>
            </w:r>
            <w:r w:rsidRPr="003F326F">
              <w:rPr>
                <w:u w:val="single"/>
              </w:rPr>
              <w:t>Apresentações, seminário</w:t>
            </w:r>
            <w:r w:rsidR="003F326F">
              <w:t>s</w:t>
            </w:r>
            <w:r w:rsidRPr="00D00BE6">
              <w:t xml:space="preserve"> </w:t>
            </w:r>
            <w:r w:rsidR="00964879">
              <w:t xml:space="preserve">– 30 pontos: </w:t>
            </w:r>
            <w:r w:rsidR="00542083" w:rsidRPr="00D00BE6">
              <w:t>Domínio do conteúdo da aula e do seminário, Preparação da apresentação, clareza na comunicação e interação na aula</w:t>
            </w:r>
            <w:r w:rsidR="00964879">
              <w:t>;</w:t>
            </w:r>
          </w:p>
          <w:p w:rsidR="00211B22" w:rsidRPr="00D00BE6" w:rsidRDefault="00211B22" w:rsidP="00211B22">
            <w:pPr>
              <w:pStyle w:val="PargrafodaLista"/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D00BE6">
              <w:t xml:space="preserve">- </w:t>
            </w:r>
            <w:r w:rsidR="003F326F">
              <w:t xml:space="preserve">Para a </w:t>
            </w:r>
            <w:r w:rsidR="003F326F" w:rsidRPr="003F326F">
              <w:rPr>
                <w:u w:val="single"/>
              </w:rPr>
              <w:t>A</w:t>
            </w:r>
            <w:r w:rsidRPr="003F326F">
              <w:rPr>
                <w:u w:val="single"/>
              </w:rPr>
              <w:t>presentação do TRABALHO FINAL</w:t>
            </w:r>
            <w:r w:rsidRPr="00D00BE6">
              <w:t xml:space="preserve"> – </w:t>
            </w:r>
            <w:r w:rsidR="00AC0276">
              <w:t>20 pontos</w:t>
            </w:r>
            <w:r w:rsidR="00964879">
              <w:t>: Domínio do conteúdo, elaboração da apresentação e tempo de apresentação;</w:t>
            </w:r>
          </w:p>
          <w:p w:rsidR="00542083" w:rsidRDefault="00211B22" w:rsidP="00211B22">
            <w:pPr>
              <w:pStyle w:val="PargrafodaLista"/>
              <w:widowControl w:val="0"/>
              <w:autoSpaceDE w:val="0"/>
              <w:autoSpaceDN w:val="0"/>
              <w:adjustRightInd w:val="0"/>
              <w:ind w:right="79"/>
              <w:jc w:val="both"/>
            </w:pPr>
            <w:r w:rsidRPr="00D00BE6">
              <w:t xml:space="preserve">- </w:t>
            </w:r>
            <w:r w:rsidRPr="003F326F">
              <w:rPr>
                <w:u w:val="single"/>
              </w:rPr>
              <w:t>Atividades escritas</w:t>
            </w:r>
            <w:r w:rsidRPr="00D00BE6">
              <w:t xml:space="preserve"> </w:t>
            </w:r>
            <w:r w:rsidR="00AC0276">
              <w:t>–</w:t>
            </w:r>
            <w:r w:rsidR="003F326F">
              <w:t xml:space="preserve"> </w:t>
            </w:r>
            <w:r w:rsidRPr="00D00BE6">
              <w:t>sínteses</w:t>
            </w:r>
            <w:r w:rsidR="00AC0276">
              <w:t xml:space="preserve">: </w:t>
            </w:r>
            <w:r w:rsidR="00964879">
              <w:t xml:space="preserve">20 pontos: </w:t>
            </w:r>
            <w:r w:rsidR="00542083" w:rsidRPr="00D00BE6">
              <w:t xml:space="preserve">Domínio do conteúdo, </w:t>
            </w:r>
            <w:r w:rsidR="00C67610" w:rsidRPr="00D00BE6">
              <w:t xml:space="preserve">a síntese do conteúdo, </w:t>
            </w:r>
            <w:r w:rsidR="00542083" w:rsidRPr="00D00BE6">
              <w:t>escrita clara e revisada</w:t>
            </w:r>
            <w:r w:rsidR="00964879">
              <w:t>, entrega na data prevista</w:t>
            </w:r>
            <w:r w:rsidR="00AC0276">
              <w:t>;</w:t>
            </w:r>
          </w:p>
          <w:p w:rsidR="00964879" w:rsidRPr="00D00BE6" w:rsidRDefault="00AC0276" w:rsidP="00964879">
            <w:pPr>
              <w:pStyle w:val="PargrafodaLista"/>
              <w:widowControl w:val="0"/>
              <w:autoSpaceDE w:val="0"/>
              <w:autoSpaceDN w:val="0"/>
              <w:adjustRightInd w:val="0"/>
              <w:ind w:right="79"/>
              <w:jc w:val="both"/>
            </w:pPr>
            <w:r>
              <w:t xml:space="preserve">- </w:t>
            </w:r>
            <w:r w:rsidR="00964879">
              <w:t xml:space="preserve">Parte </w:t>
            </w:r>
            <w:r w:rsidR="00964879" w:rsidRPr="00964879">
              <w:rPr>
                <w:u w:val="single"/>
              </w:rPr>
              <w:t>escrita do Trabalho final</w:t>
            </w:r>
            <w:r w:rsidR="00964879">
              <w:t xml:space="preserve">: 30 pontos: </w:t>
            </w:r>
            <w:r w:rsidR="00964879" w:rsidRPr="00D00BE6">
              <w:t>Domínio do conteúdo, a síntese do conteúdo, escrita clara e revisada</w:t>
            </w:r>
            <w:r w:rsidR="00964879">
              <w:t>.</w:t>
            </w:r>
            <w:r w:rsidR="00964879" w:rsidRPr="00D00BE6">
              <w:t xml:space="preserve"> </w:t>
            </w:r>
          </w:p>
          <w:p w:rsidR="00542083" w:rsidRDefault="00542083" w:rsidP="00542083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</w:p>
          <w:p w:rsidR="00FC5D8E" w:rsidRPr="00D00BE6" w:rsidRDefault="00542083" w:rsidP="000F1286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b/>
              </w:rPr>
            </w:pPr>
            <w:r w:rsidRPr="00D00BE6">
              <w:rPr>
                <w:b/>
              </w:rPr>
              <w:t>D</w:t>
            </w:r>
            <w:r w:rsidR="000F1286" w:rsidRPr="00D00BE6">
              <w:rPr>
                <w:b/>
              </w:rPr>
              <w:t xml:space="preserve"> – Forma de envio das atividades</w:t>
            </w:r>
            <w:r w:rsidR="00455700" w:rsidRPr="00D00BE6">
              <w:rPr>
                <w:b/>
              </w:rPr>
              <w:t xml:space="preserve"> avaliativas</w:t>
            </w:r>
            <w:r w:rsidR="006C402D" w:rsidRPr="00D00BE6">
              <w:rPr>
                <w:b/>
              </w:rPr>
              <w:t>:</w:t>
            </w:r>
          </w:p>
          <w:p w:rsidR="00455700" w:rsidRPr="00D00BE6" w:rsidRDefault="00455700" w:rsidP="00455700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01" w:right="79"/>
              <w:jc w:val="both"/>
            </w:pPr>
            <w:r w:rsidRPr="00D00BE6">
              <w:t xml:space="preserve">Envio por e-mail das atividades </w:t>
            </w:r>
            <w:r w:rsidR="006C402D" w:rsidRPr="00D00BE6">
              <w:t xml:space="preserve">escritas </w:t>
            </w:r>
            <w:r w:rsidRPr="00D00BE6">
              <w:t>avaliativas e de cumprimento de carga horária</w:t>
            </w:r>
            <w:r w:rsidR="00460490">
              <w:t xml:space="preserve"> (</w:t>
            </w:r>
            <w:hyperlink r:id="rId12" w:history="1">
              <w:r w:rsidR="00460490" w:rsidRPr="00F05175">
                <w:rPr>
                  <w:rStyle w:val="Hyperlink"/>
                </w:rPr>
                <w:t>pesquisaemmusicalilia@gmail.com</w:t>
              </w:r>
            </w:hyperlink>
            <w:r w:rsidR="00460490">
              <w:t xml:space="preserve"> )</w:t>
            </w:r>
          </w:p>
          <w:p w:rsidR="000F1286" w:rsidRPr="00D00BE6" w:rsidRDefault="000F1286" w:rsidP="000F1286">
            <w:pPr>
              <w:widowControl w:val="0"/>
              <w:autoSpaceDE w:val="0"/>
              <w:autoSpaceDN w:val="0"/>
              <w:adjustRightInd w:val="0"/>
              <w:ind w:right="79"/>
              <w:jc w:val="both"/>
            </w:pPr>
          </w:p>
        </w:tc>
      </w:tr>
    </w:tbl>
    <w:p w:rsidR="009D4E58" w:rsidRPr="00D00BE6" w:rsidRDefault="009D4E58">
      <w:pPr>
        <w:spacing w:after="0" w:line="240" w:lineRule="auto"/>
        <w:ind w:left="2160"/>
        <w:jc w:val="both"/>
      </w:pPr>
    </w:p>
    <w:p w:rsidR="009D4E58" w:rsidRPr="00D00BE6" w:rsidRDefault="00FE3342" w:rsidP="006C402D">
      <w:pPr>
        <w:spacing w:after="0" w:line="240" w:lineRule="auto"/>
        <w:ind w:left="142"/>
        <w:jc w:val="both"/>
      </w:pPr>
      <w:r>
        <w:rPr>
          <w:b/>
        </w:rPr>
        <w:t>9</w:t>
      </w:r>
      <w:r w:rsidR="004F1133" w:rsidRPr="00D00BE6">
        <w:rPr>
          <w:b/>
        </w:rPr>
        <w:t xml:space="preserve">. BIBLIOGRAFIA </w:t>
      </w: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D00BE6" w:rsidRPr="00D00BE6" w:rsidTr="006C402D">
        <w:tc>
          <w:tcPr>
            <w:tcW w:w="9639" w:type="dxa"/>
          </w:tcPr>
          <w:p w:rsidR="006C402D" w:rsidRPr="00913BA4" w:rsidRDefault="006C402D" w:rsidP="006C402D">
            <w:pPr>
              <w:jc w:val="both"/>
              <w:rPr>
                <w:rFonts w:asciiTheme="majorHAnsi" w:hAnsiTheme="majorHAnsi" w:cstheme="majorHAnsi"/>
                <w:u w:val="single"/>
              </w:rPr>
            </w:pPr>
            <w:r w:rsidRPr="00913BA4">
              <w:rPr>
                <w:rFonts w:asciiTheme="majorHAnsi" w:hAnsiTheme="majorHAnsi" w:cstheme="majorHAnsi"/>
                <w:b/>
                <w:u w:val="single"/>
              </w:rPr>
              <w:t>Básica</w:t>
            </w:r>
            <w:r w:rsidRPr="00913BA4">
              <w:rPr>
                <w:rFonts w:asciiTheme="majorHAnsi" w:hAnsiTheme="majorHAnsi" w:cstheme="majorHAnsi"/>
                <w:u w:val="single"/>
              </w:rPr>
              <w:t>:</w:t>
            </w:r>
          </w:p>
          <w:p w:rsidR="006C402D" w:rsidRPr="00913BA4" w:rsidRDefault="006C402D" w:rsidP="006C402D">
            <w:pPr>
              <w:jc w:val="both"/>
              <w:rPr>
                <w:rFonts w:asciiTheme="majorHAnsi" w:hAnsiTheme="majorHAnsi" w:cstheme="majorHAnsi"/>
              </w:rPr>
            </w:pPr>
          </w:p>
          <w:p w:rsidR="009B6E86" w:rsidRPr="00913BA4" w:rsidRDefault="009B6E86" w:rsidP="00D82D11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913BA4">
              <w:rPr>
                <w:rFonts w:asciiTheme="majorHAnsi" w:hAnsiTheme="majorHAnsi" w:cstheme="majorHAnsi"/>
              </w:rPr>
              <w:t xml:space="preserve">BOOTH, Wayne; COLOMB, Gregory G.; WILLIAMS, Joseph M. De tópicos a perguntas (Capítulo 4). In: ___. </w:t>
            </w:r>
            <w:r w:rsidRPr="00913BA4">
              <w:rPr>
                <w:rFonts w:asciiTheme="majorHAnsi" w:hAnsiTheme="majorHAnsi" w:cstheme="majorHAnsi"/>
                <w:i/>
              </w:rPr>
              <w:t>A arte da pesquisa</w:t>
            </w:r>
            <w:r w:rsidRPr="00913BA4">
              <w:rPr>
                <w:rFonts w:asciiTheme="majorHAnsi" w:hAnsiTheme="majorHAnsi" w:cstheme="majorHAnsi"/>
              </w:rPr>
              <w:t xml:space="preserve">. São Paulo: Martins Fontes, 2000. (p. 45-61). </w:t>
            </w:r>
          </w:p>
          <w:p w:rsidR="009B6E86" w:rsidRPr="00913BA4" w:rsidRDefault="009B6E86" w:rsidP="00D82D11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  <w:p w:rsidR="006C402D" w:rsidRPr="00913BA4" w:rsidRDefault="006C402D" w:rsidP="00D82D11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913BA4">
              <w:rPr>
                <w:rFonts w:asciiTheme="majorHAnsi" w:hAnsiTheme="majorHAnsi" w:cstheme="majorHAnsi"/>
              </w:rPr>
              <w:t>ECO</w:t>
            </w:r>
            <w:r w:rsidRPr="00D82D11">
              <w:rPr>
                <w:rFonts w:asciiTheme="majorHAnsi" w:hAnsiTheme="majorHAnsi" w:cstheme="majorHAnsi"/>
              </w:rPr>
              <w:t>, Humberto</w:t>
            </w:r>
            <w:r w:rsidRPr="00913BA4">
              <w:rPr>
                <w:rFonts w:asciiTheme="majorHAnsi" w:hAnsiTheme="majorHAnsi" w:cstheme="majorHAnsi"/>
              </w:rPr>
              <w:t xml:space="preserve">. A escolha do tema (capítulo 2). In: ___. </w:t>
            </w:r>
            <w:r w:rsidRPr="00913BA4">
              <w:rPr>
                <w:rFonts w:asciiTheme="majorHAnsi" w:hAnsiTheme="majorHAnsi" w:cstheme="majorHAnsi"/>
                <w:i/>
              </w:rPr>
              <w:t>Como se faz uma tese</w:t>
            </w:r>
            <w:r w:rsidRPr="00913BA4">
              <w:rPr>
                <w:rFonts w:asciiTheme="majorHAnsi" w:hAnsiTheme="majorHAnsi" w:cstheme="majorHAnsi"/>
              </w:rPr>
              <w:t>. 24. ed. São Paulo: Perspectiva, 2012. (p. 7-34).</w:t>
            </w:r>
          </w:p>
          <w:p w:rsidR="006C402D" w:rsidRPr="00913BA4" w:rsidRDefault="006C402D" w:rsidP="00D82D11">
            <w:pPr>
              <w:pStyle w:val="Corpodetexto"/>
              <w:spacing w:after="0"/>
              <w:rPr>
                <w:rFonts w:asciiTheme="majorHAnsi" w:hAnsiTheme="majorHAnsi" w:cstheme="majorHAnsi"/>
                <w:b/>
              </w:rPr>
            </w:pPr>
          </w:p>
          <w:p w:rsidR="006C402D" w:rsidRDefault="006C402D" w:rsidP="00D82D11">
            <w:pPr>
              <w:pStyle w:val="Corpodetexto"/>
              <w:spacing w:after="0"/>
              <w:rPr>
                <w:rFonts w:asciiTheme="majorHAnsi" w:hAnsiTheme="majorHAnsi" w:cstheme="majorHAnsi"/>
              </w:rPr>
            </w:pPr>
            <w:r w:rsidRPr="00913BA4">
              <w:rPr>
                <w:rFonts w:asciiTheme="majorHAnsi" w:hAnsiTheme="majorHAnsi" w:cstheme="majorHAnsi"/>
              </w:rPr>
              <w:t xml:space="preserve">TOMANIK, Eduardo Augusto. Algumas noções preliminares sobre a ciência: por que pesquisar? (Capítulo 1). In: </w:t>
            </w:r>
            <w:r w:rsidRPr="00913BA4">
              <w:rPr>
                <w:rFonts w:asciiTheme="majorHAnsi" w:hAnsiTheme="majorHAnsi" w:cstheme="majorHAnsi"/>
                <w:i/>
              </w:rPr>
              <w:t xml:space="preserve">___. O olhar no espelho: </w:t>
            </w:r>
            <w:r w:rsidRPr="00913BA4">
              <w:rPr>
                <w:rFonts w:asciiTheme="majorHAnsi" w:hAnsiTheme="majorHAnsi" w:cstheme="majorHAnsi"/>
              </w:rPr>
              <w:t xml:space="preserve">“conversas” sobre a pesquisa em ciências sociais. 2. </w:t>
            </w:r>
            <w:proofErr w:type="spellStart"/>
            <w:r w:rsidRPr="00913BA4">
              <w:rPr>
                <w:rFonts w:asciiTheme="majorHAnsi" w:hAnsiTheme="majorHAnsi" w:cstheme="majorHAnsi"/>
              </w:rPr>
              <w:t>ed</w:t>
            </w:r>
            <w:proofErr w:type="spellEnd"/>
            <w:r w:rsidRPr="00913BA4">
              <w:rPr>
                <w:rFonts w:asciiTheme="majorHAnsi" w:hAnsiTheme="majorHAnsi" w:cstheme="majorHAnsi"/>
              </w:rPr>
              <w:t xml:space="preserve"> (rev.). Maringá: EDUEM, 2004. (p. 13-29).</w:t>
            </w:r>
          </w:p>
          <w:p w:rsidR="00D82D11" w:rsidRPr="00913BA4" w:rsidRDefault="00D82D11" w:rsidP="00D82D11">
            <w:pPr>
              <w:pStyle w:val="Corpodetexto"/>
              <w:spacing w:after="0"/>
              <w:rPr>
                <w:rFonts w:asciiTheme="majorHAnsi" w:hAnsiTheme="majorHAnsi" w:cstheme="majorHAnsi"/>
              </w:rPr>
            </w:pPr>
          </w:p>
          <w:p w:rsidR="006C402D" w:rsidRPr="00913BA4" w:rsidRDefault="006C402D" w:rsidP="00D82D11">
            <w:pPr>
              <w:pStyle w:val="Ttulo2"/>
              <w:spacing w:before="0" w:after="0"/>
              <w:outlineLvl w:val="1"/>
              <w:rPr>
                <w:rFonts w:asciiTheme="majorHAnsi" w:hAnsiTheme="majorHAnsi" w:cstheme="majorHAnsi"/>
                <w:i/>
                <w:sz w:val="22"/>
                <w:szCs w:val="22"/>
                <w:u w:val="single"/>
              </w:rPr>
            </w:pPr>
            <w:r w:rsidRPr="00913BA4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Complementar: </w:t>
            </w:r>
          </w:p>
          <w:p w:rsidR="006C402D" w:rsidRPr="00913BA4" w:rsidRDefault="006C402D" w:rsidP="00D82D11">
            <w:pPr>
              <w:jc w:val="both"/>
              <w:rPr>
                <w:rFonts w:asciiTheme="majorHAnsi" w:hAnsiTheme="majorHAnsi" w:cstheme="majorHAnsi"/>
              </w:rPr>
            </w:pPr>
          </w:p>
          <w:p w:rsidR="000E08E2" w:rsidRPr="00913BA4" w:rsidRDefault="000E08E2" w:rsidP="00D82D11">
            <w:pPr>
              <w:jc w:val="both"/>
              <w:rPr>
                <w:rFonts w:asciiTheme="majorHAnsi" w:hAnsiTheme="majorHAnsi" w:cstheme="majorHAnsi"/>
              </w:rPr>
            </w:pPr>
            <w:r w:rsidRPr="00913BA4">
              <w:rPr>
                <w:rFonts w:asciiTheme="majorHAnsi" w:hAnsiTheme="majorHAnsi" w:cstheme="majorHAnsi"/>
              </w:rPr>
              <w:t xml:space="preserve">BELL, Judith; França, Magda Soares. </w:t>
            </w:r>
            <w:r w:rsidRPr="00913BA4">
              <w:rPr>
                <w:rFonts w:asciiTheme="majorHAnsi" w:hAnsiTheme="majorHAnsi" w:cstheme="majorHAnsi"/>
                <w:i/>
              </w:rPr>
              <w:t>Projeto de pesquisa</w:t>
            </w:r>
            <w:r w:rsidRPr="00913BA4">
              <w:rPr>
                <w:rFonts w:asciiTheme="majorHAnsi" w:hAnsiTheme="majorHAnsi" w:cstheme="majorHAnsi"/>
              </w:rPr>
              <w:t xml:space="preserve">: guia para pesquisadores iniciantes em educação, saúde e ciências sociais. 4. ed. Porto Alegre: Artes Médicas, 2008. </w:t>
            </w:r>
          </w:p>
          <w:p w:rsidR="000E08E2" w:rsidRPr="00913BA4" w:rsidRDefault="000E08E2" w:rsidP="00D82D11">
            <w:pPr>
              <w:shd w:val="clear" w:color="auto" w:fill="FFFFFF"/>
              <w:rPr>
                <w:rFonts w:asciiTheme="majorHAnsi" w:hAnsiTheme="majorHAnsi" w:cstheme="majorHAnsi"/>
              </w:rPr>
            </w:pPr>
          </w:p>
          <w:p w:rsidR="000E08E2" w:rsidRPr="00913BA4" w:rsidRDefault="000E08E2" w:rsidP="00D82D11">
            <w:pPr>
              <w:shd w:val="clear" w:color="auto" w:fill="FFFFFF"/>
              <w:rPr>
                <w:rFonts w:asciiTheme="majorHAnsi" w:hAnsiTheme="majorHAnsi" w:cstheme="majorHAnsi"/>
              </w:rPr>
            </w:pPr>
            <w:r w:rsidRPr="00913BA4">
              <w:rPr>
                <w:rFonts w:asciiTheme="majorHAnsi" w:hAnsiTheme="majorHAnsi" w:cstheme="majorHAnsi"/>
              </w:rPr>
              <w:t xml:space="preserve">BUDASZ, Rogerio (Org.). </w:t>
            </w:r>
            <w:r w:rsidRPr="00913BA4">
              <w:rPr>
                <w:rFonts w:asciiTheme="majorHAnsi" w:hAnsiTheme="majorHAnsi" w:cstheme="majorHAnsi"/>
                <w:i/>
              </w:rPr>
              <w:t>Pesquisa em Música no Brasil</w:t>
            </w:r>
            <w:r w:rsidRPr="00913BA4">
              <w:rPr>
                <w:rFonts w:asciiTheme="majorHAnsi" w:hAnsiTheme="majorHAnsi" w:cstheme="majorHAnsi"/>
              </w:rPr>
              <w:t>: métodos, domínios e perspectivas. Goiânia: ANPPOM, 2009. E-book. Disponível em:  &lt;</w:t>
            </w:r>
            <w:hyperlink r:id="rId13" w:history="1">
              <w:r w:rsidRPr="00913BA4">
                <w:rPr>
                  <w:rStyle w:val="Hyperlink"/>
                  <w:rFonts w:asciiTheme="majorHAnsi" w:hAnsiTheme="majorHAnsi" w:cstheme="majorHAnsi"/>
                  <w:color w:val="auto"/>
                </w:rPr>
                <w:t>http://www.anppom.com.br/ebooks/index.php/pmb/catalog/view/1/2/16-1</w:t>
              </w:r>
            </w:hyperlink>
            <w:r w:rsidRPr="00913BA4">
              <w:rPr>
                <w:rFonts w:asciiTheme="majorHAnsi" w:hAnsiTheme="majorHAnsi" w:cstheme="majorHAnsi"/>
              </w:rPr>
              <w:t xml:space="preserve">&gt;. Acesso em: 19 mar. 2018. </w:t>
            </w:r>
          </w:p>
          <w:p w:rsidR="000E08E2" w:rsidRPr="00913BA4" w:rsidRDefault="000E08E2" w:rsidP="00D82D11">
            <w:pPr>
              <w:jc w:val="both"/>
              <w:rPr>
                <w:rFonts w:asciiTheme="majorHAnsi" w:hAnsiTheme="majorHAnsi" w:cstheme="majorHAnsi"/>
              </w:rPr>
            </w:pPr>
          </w:p>
          <w:p w:rsidR="000E08E2" w:rsidRPr="00913BA4" w:rsidRDefault="000E08E2" w:rsidP="00D82D11">
            <w:pPr>
              <w:jc w:val="both"/>
              <w:rPr>
                <w:rFonts w:asciiTheme="majorHAnsi" w:hAnsiTheme="majorHAnsi" w:cstheme="majorHAnsi"/>
              </w:rPr>
            </w:pPr>
            <w:r w:rsidRPr="00913BA4">
              <w:rPr>
                <w:rFonts w:asciiTheme="majorHAnsi" w:hAnsiTheme="majorHAnsi" w:cstheme="majorHAnsi"/>
              </w:rPr>
              <w:t xml:space="preserve">CHIZZOTTI, Antônio. </w:t>
            </w:r>
            <w:r w:rsidRPr="00913BA4">
              <w:rPr>
                <w:rFonts w:asciiTheme="majorHAnsi" w:hAnsiTheme="majorHAnsi" w:cstheme="majorHAnsi"/>
                <w:i/>
              </w:rPr>
              <w:t>Pesquisa em ciências humanas e ciências</w:t>
            </w:r>
            <w:r w:rsidRPr="00913BA4">
              <w:rPr>
                <w:rFonts w:asciiTheme="majorHAnsi" w:hAnsiTheme="majorHAnsi" w:cstheme="majorHAnsi"/>
              </w:rPr>
              <w:t xml:space="preserve">. 9. ed. São Paulo: Cortez, 2008. </w:t>
            </w:r>
          </w:p>
          <w:p w:rsidR="006C402D" w:rsidRPr="00913BA4" w:rsidRDefault="006C402D" w:rsidP="00D82D11">
            <w:pPr>
              <w:jc w:val="both"/>
              <w:rPr>
                <w:rFonts w:asciiTheme="majorHAnsi" w:hAnsiTheme="majorHAnsi" w:cstheme="majorHAnsi"/>
              </w:rPr>
            </w:pPr>
          </w:p>
          <w:p w:rsidR="006C402D" w:rsidRPr="00913BA4" w:rsidRDefault="006C402D" w:rsidP="00D82D11">
            <w:pPr>
              <w:jc w:val="both"/>
              <w:rPr>
                <w:rFonts w:asciiTheme="majorHAnsi" w:hAnsiTheme="majorHAnsi" w:cstheme="majorHAnsi"/>
              </w:rPr>
            </w:pPr>
            <w:r w:rsidRPr="00913BA4">
              <w:rPr>
                <w:rFonts w:asciiTheme="majorHAnsi" w:hAnsiTheme="majorHAnsi" w:cstheme="majorHAnsi"/>
              </w:rPr>
              <w:t xml:space="preserve">SILVA, A; PINHEIRO, M.S.; FREITAS, N.E. </w:t>
            </w:r>
            <w:r w:rsidRPr="00913BA4">
              <w:rPr>
                <w:rFonts w:asciiTheme="majorHAnsi" w:hAnsiTheme="majorHAnsi" w:cstheme="majorHAnsi"/>
                <w:i/>
              </w:rPr>
              <w:t>Guia para normalização de trabalhos técnico-científicos</w:t>
            </w:r>
            <w:r w:rsidRPr="00913BA4">
              <w:rPr>
                <w:rFonts w:asciiTheme="majorHAnsi" w:hAnsiTheme="majorHAnsi" w:cstheme="majorHAnsi"/>
              </w:rPr>
              <w:t>: projetos de pesquisa, monografias, dissertações e teses. 5. ed.</w:t>
            </w:r>
            <w:r w:rsidRPr="00913BA4">
              <w:rPr>
                <w:rFonts w:asciiTheme="majorHAnsi" w:hAnsiTheme="majorHAnsi" w:cstheme="majorHAnsi"/>
                <w:i/>
              </w:rPr>
              <w:t xml:space="preserve"> </w:t>
            </w:r>
            <w:r w:rsidRPr="00913BA4">
              <w:rPr>
                <w:rFonts w:asciiTheme="majorHAnsi" w:hAnsiTheme="majorHAnsi" w:cstheme="majorHAnsi"/>
              </w:rPr>
              <w:t xml:space="preserve"> Uberlândia: EDUFU, 2006. </w:t>
            </w:r>
            <w:hyperlink r:id="rId14" w:history="1">
              <w:r w:rsidR="000E08E2" w:rsidRPr="00913BA4">
                <w:rPr>
                  <w:rStyle w:val="Hyperlink"/>
                  <w:rFonts w:asciiTheme="majorHAnsi" w:hAnsiTheme="majorHAnsi" w:cstheme="majorHAnsi"/>
                  <w:color w:val="auto"/>
                </w:rPr>
                <w:t>http://www.edufu.ufu.br/sites/edufu.ufu.br/files/e-book_guia_de_normalizacao_2018_0.pdf</w:t>
              </w:r>
            </w:hyperlink>
          </w:p>
          <w:p w:rsidR="006C402D" w:rsidRPr="00913BA4" w:rsidRDefault="006C402D" w:rsidP="00D82D11">
            <w:pPr>
              <w:ind w:left="170"/>
              <w:jc w:val="both"/>
              <w:rPr>
                <w:rFonts w:asciiTheme="majorHAnsi" w:hAnsiTheme="majorHAnsi" w:cstheme="majorHAnsi"/>
                <w:b/>
              </w:rPr>
            </w:pPr>
          </w:p>
          <w:p w:rsidR="006C402D" w:rsidRPr="00913BA4" w:rsidRDefault="000E08E2" w:rsidP="00D82D11">
            <w:pPr>
              <w:pStyle w:val="NormalWeb"/>
              <w:tabs>
                <w:tab w:val="left" w:pos="1620"/>
              </w:tabs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13BA4">
              <w:rPr>
                <w:rFonts w:asciiTheme="majorHAnsi" w:hAnsiTheme="majorHAnsi" w:cstheme="majorHAnsi"/>
                <w:sz w:val="22"/>
                <w:szCs w:val="22"/>
              </w:rPr>
              <w:t xml:space="preserve">TOMÁS, Lia. </w:t>
            </w:r>
            <w:r w:rsidRPr="00913BA4">
              <w:rPr>
                <w:rFonts w:asciiTheme="majorHAnsi" w:hAnsiTheme="majorHAnsi" w:cstheme="majorHAnsi"/>
                <w:i/>
                <w:sz w:val="22"/>
                <w:szCs w:val="22"/>
              </w:rPr>
              <w:t>A pesquisa acadêmica na área de música</w:t>
            </w:r>
            <w:r w:rsidRPr="00913BA4">
              <w:rPr>
                <w:rFonts w:asciiTheme="majorHAnsi" w:hAnsiTheme="majorHAnsi" w:cstheme="majorHAnsi"/>
                <w:sz w:val="22"/>
                <w:szCs w:val="22"/>
              </w:rPr>
              <w:t xml:space="preserve">: um estado da arte (1988-2013). Porto Alegre: ANPPOM, 2015. (Série Pesquisa em Música no Brasil, 4). </w:t>
            </w:r>
            <w:hyperlink r:id="rId15" w:history="1">
              <w:r w:rsidRPr="00913BA4">
                <w:rPr>
                  <w:rStyle w:val="Hyperlink"/>
                  <w:rFonts w:asciiTheme="majorHAnsi" w:hAnsiTheme="majorHAnsi" w:cstheme="majorHAnsi"/>
                  <w:color w:val="auto"/>
                  <w:sz w:val="22"/>
                  <w:szCs w:val="22"/>
                </w:rPr>
                <w:t>https://www.anppom.com.br/ebooks/index.php/pmb/catalog/book/4</w:t>
              </w:r>
            </w:hyperlink>
          </w:p>
        </w:tc>
      </w:tr>
    </w:tbl>
    <w:p w:rsidR="00542083" w:rsidRPr="00D00BE6" w:rsidRDefault="00542083">
      <w:pPr>
        <w:spacing w:after="0" w:line="240" w:lineRule="auto"/>
        <w:jc w:val="both"/>
        <w:rPr>
          <w:rFonts w:eastAsia="Times New Roman"/>
        </w:rPr>
      </w:pPr>
    </w:p>
    <w:p w:rsidR="00542083" w:rsidRPr="00D00BE6" w:rsidRDefault="00542083">
      <w:pPr>
        <w:spacing w:after="0" w:line="240" w:lineRule="auto"/>
        <w:jc w:val="both"/>
        <w:rPr>
          <w:rFonts w:eastAsia="Times New Roman"/>
        </w:rPr>
      </w:pPr>
    </w:p>
    <w:p w:rsidR="009D4E58" w:rsidRPr="00D00BE6" w:rsidRDefault="004F1133" w:rsidP="00B66222">
      <w:pPr>
        <w:widowControl w:val="0"/>
        <w:spacing w:before="16" w:after="0" w:line="240" w:lineRule="auto"/>
        <w:ind w:left="142"/>
      </w:pPr>
      <w:r w:rsidRPr="00D00BE6">
        <w:rPr>
          <w:b/>
        </w:rPr>
        <w:t>9. APROVAÇÃO</w:t>
      </w:r>
    </w:p>
    <w:p w:rsidR="009D4E58" w:rsidRPr="00D00BE6" w:rsidRDefault="009D4E58" w:rsidP="00211B22">
      <w:pPr>
        <w:widowControl w:val="0"/>
        <w:spacing w:after="0"/>
        <w:jc w:val="center"/>
      </w:pPr>
    </w:p>
    <w:p w:rsidR="009D4E58" w:rsidRPr="00D00BE6" w:rsidRDefault="004F1133" w:rsidP="00211B22">
      <w:pPr>
        <w:widowControl w:val="0"/>
        <w:tabs>
          <w:tab w:val="left" w:pos="5000"/>
          <w:tab w:val="left" w:pos="5760"/>
          <w:tab w:val="left" w:pos="6500"/>
        </w:tabs>
        <w:spacing w:after="0" w:line="240" w:lineRule="auto"/>
        <w:ind w:left="118"/>
        <w:jc w:val="center"/>
        <w:rPr>
          <w:u w:val="single"/>
        </w:rPr>
      </w:pPr>
      <w:r w:rsidRPr="00D00BE6">
        <w:t xml:space="preserve">Aprovado em reunião do Colegiado realizada em: </w:t>
      </w:r>
      <w:r w:rsidRPr="00D00BE6">
        <w:rPr>
          <w:u w:val="single"/>
        </w:rPr>
        <w:t xml:space="preserve"> </w:t>
      </w:r>
      <w:r w:rsidRPr="00D00BE6">
        <w:rPr>
          <w:u w:val="single"/>
        </w:rPr>
        <w:tab/>
      </w:r>
      <w:r w:rsidRPr="00D00BE6">
        <w:t>/</w:t>
      </w:r>
      <w:r w:rsidRPr="00D00BE6">
        <w:rPr>
          <w:u w:val="single"/>
        </w:rPr>
        <w:t xml:space="preserve"> </w:t>
      </w:r>
      <w:r w:rsidRPr="00D00BE6">
        <w:rPr>
          <w:u w:val="single"/>
        </w:rPr>
        <w:tab/>
      </w:r>
      <w:r w:rsidRPr="00D00BE6">
        <w:t>/</w:t>
      </w:r>
    </w:p>
    <w:p w:rsidR="009D4E58" w:rsidRPr="00D00BE6" w:rsidRDefault="009D4E58" w:rsidP="00211B22">
      <w:pPr>
        <w:widowControl w:val="0"/>
        <w:tabs>
          <w:tab w:val="left" w:pos="5000"/>
          <w:tab w:val="left" w:pos="5760"/>
          <w:tab w:val="left" w:pos="6500"/>
        </w:tabs>
        <w:spacing w:after="0" w:line="240" w:lineRule="auto"/>
        <w:ind w:left="118"/>
        <w:jc w:val="center"/>
      </w:pPr>
    </w:p>
    <w:p w:rsidR="009D4E58" w:rsidRPr="00D00BE6" w:rsidRDefault="009D4E58" w:rsidP="00211B22">
      <w:pPr>
        <w:widowControl w:val="0"/>
        <w:spacing w:before="8" w:after="0"/>
        <w:jc w:val="center"/>
      </w:pPr>
    </w:p>
    <w:p w:rsidR="009D4E58" w:rsidRPr="00D00BE6" w:rsidRDefault="004F1133" w:rsidP="00913BA4">
      <w:pPr>
        <w:widowControl w:val="0"/>
        <w:tabs>
          <w:tab w:val="left" w:pos="9040"/>
        </w:tabs>
        <w:spacing w:after="0" w:line="240" w:lineRule="auto"/>
        <w:ind w:left="118"/>
        <w:jc w:val="center"/>
      </w:pPr>
      <w:r w:rsidRPr="00D00BE6">
        <w:t>Coordenação do Curso de Graduação em:</w:t>
      </w:r>
      <w:bookmarkEnd w:id="0"/>
    </w:p>
    <w:sectPr w:rsidR="009D4E58" w:rsidRPr="00D00BE6">
      <w:headerReference w:type="default" r:id="rId16"/>
      <w:footerReference w:type="default" r:id="rId17"/>
      <w:pgSz w:w="11900" w:h="16840"/>
      <w:pgMar w:top="1640" w:right="720" w:bottom="280" w:left="1300" w:header="614" w:footer="1107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C57" w:rsidRDefault="001B6C57">
      <w:pPr>
        <w:spacing w:after="0" w:line="240" w:lineRule="auto"/>
      </w:pPr>
      <w:r>
        <w:separator/>
      </w:r>
    </w:p>
  </w:endnote>
  <w:endnote w:type="continuationSeparator" w:id="0">
    <w:p w:rsidR="001B6C57" w:rsidRDefault="001B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E58" w:rsidRDefault="009D4E58">
    <w:pPr>
      <w:widowControl w:val="0"/>
      <w:spacing w:after="0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C57" w:rsidRDefault="001B6C57">
      <w:pPr>
        <w:spacing w:after="0" w:line="240" w:lineRule="auto"/>
      </w:pPr>
      <w:r>
        <w:separator/>
      </w:r>
    </w:p>
  </w:footnote>
  <w:footnote w:type="continuationSeparator" w:id="0">
    <w:p w:rsidR="001B6C57" w:rsidRDefault="001B6C57">
      <w:pPr>
        <w:spacing w:after="0" w:line="240" w:lineRule="auto"/>
      </w:pPr>
      <w:r>
        <w:continuationSeparator/>
      </w:r>
    </w:p>
  </w:footnote>
  <w:footnote w:id="1">
    <w:p w:rsidR="00DD2316" w:rsidRDefault="00DD2316" w:rsidP="00021F52">
      <w:pPr>
        <w:pStyle w:val="Textodenotaderodap"/>
        <w:tabs>
          <w:tab w:val="left" w:pos="9781"/>
        </w:tabs>
        <w:jc w:val="both"/>
      </w:pPr>
      <w:r>
        <w:rPr>
          <w:rStyle w:val="Refdenotaderodap"/>
        </w:rPr>
        <w:footnoteRef/>
      </w:r>
      <w:r>
        <w:t xml:space="preserve"> </w:t>
      </w:r>
      <w:r w:rsidR="00A72D40">
        <w:t>As plataformas para atividades síncronas poderão ser combinadas com os alunos tendo em vista a melhor estabilidade da conexão.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E58" w:rsidRDefault="002A442E" w:rsidP="002A442E">
    <w:pPr>
      <w:widowControl w:val="0"/>
      <w:tabs>
        <w:tab w:val="left" w:pos="8115"/>
      </w:tabs>
      <w:spacing w:after="0"/>
      <w:rPr>
        <w:rFonts w:ascii="Times New Roman" w:eastAsia="Times New Roman" w:hAnsi="Times New Roman" w:cs="Times New Roman"/>
        <w:sz w:val="20"/>
        <w:szCs w:val="20"/>
      </w:rPr>
    </w:pPr>
    <w:r w:rsidRPr="FFFFFFFF" w:rsidDel="FFFFFFFF">
      <w:rPr>
        <w:rFonts w:ascii="Times New Roman" w:hAnsi="Times New Roman"/>
        <w:noProof/>
        <w:position w:val="-1"/>
        <w:sz w:val="24"/>
        <w:szCs w:val="24"/>
        <w:specVanish/>
      </w:rPr>
      <w:drawing>
        <wp:inline distT="0" distB="0" distL="114300" distR="114300" wp14:anchorId="26D5AB4C" wp14:editId="6E1956C0">
          <wp:extent cx="521970" cy="54737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clr">
                  <a:xfrm>
                    <a:off x="0" y="0"/>
                    <a:ext cx="521970" cy="547370"/>
                  </a:xfrm>
                  <a:prstGeom prst="rect">
                    <a:avLst/>
                  </a:prstGeom>
                  <a:noFill/>
                  <a:ln w="9525" cap="rnd" cmpd="sng" algn="ctr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987563F" wp14:editId="38048EB9">
              <wp:simplePos x="0" y="0"/>
              <wp:positionH relativeFrom="page">
                <wp:posOffset>2362200</wp:posOffset>
              </wp:positionH>
              <wp:positionV relativeFrom="page">
                <wp:posOffset>323849</wp:posOffset>
              </wp:positionV>
              <wp:extent cx="3245485" cy="695325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5485" cy="69532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E58" w:rsidRPr="002A442E" w:rsidRDefault="004F1133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65" w:lineRule="atLeast"/>
                            <w:ind w:leftChars="-1" w:right="808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</w:rPr>
                          </w:pP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SE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VI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ÇO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P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ÚBL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CO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position w:val="-1"/>
                            </w:rPr>
                            <w:t>F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L</w:t>
                          </w:r>
                        </w:p>
                        <w:p w:rsidR="009D4E58" w:rsidRPr="002A442E" w:rsidRDefault="004F1133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right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</w:rPr>
                          </w:pP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M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N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IS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T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É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O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>DUC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position w:val="-1"/>
                            </w:rPr>
                            <w:t>Ç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position w:val="-1"/>
                            </w:rPr>
                            <w:t>Ã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O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UN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IVE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SI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F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position w:val="-1"/>
                            </w:rPr>
                            <w:t>A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>L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position w:val="-1"/>
                            </w:rPr>
                            <w:t xml:space="preserve">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</w:rPr>
                            <w:t xml:space="preserve">DE 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UB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position w:val="-1"/>
                            </w:rPr>
                            <w:t>E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R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position w:val="-1"/>
                            </w:rPr>
                            <w:t>L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position w:val="-1"/>
                            </w:rPr>
                            <w:t>Â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position w:val="-1"/>
                            </w:rPr>
                            <w:t>N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D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position w:val="-1"/>
                            </w:rPr>
                            <w:t>I</w:t>
                          </w:r>
                          <w:r w:rsidRPr="002A442E" w:rsidDel="FFFFFFFF"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position w:val="-1"/>
                            </w:rPr>
                            <w:t>A</w:t>
                          </w: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right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7563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86pt;margin-top:25.5pt;width:255.55pt;height:54.7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" filled="f" stroked="f">
              <v:textbox>
                <w:txbxContent>
                  <w:p w:rsidR="009D4E58" w:rsidRPr="002A442E" w:rsidRDefault="004F1133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65" w:lineRule="atLeast"/>
                      <w:ind w:leftChars="-1" w:right="808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</w:rPr>
                    </w:pP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SE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VI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ÇO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2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P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ÚBL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CO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4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3"/>
                        <w:position w:val="-1"/>
                      </w:rPr>
                      <w:t>F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L</w:t>
                    </w:r>
                  </w:p>
                  <w:p w:rsidR="009D4E58" w:rsidRPr="002A442E" w:rsidRDefault="004F1133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right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</w:rPr>
                    </w:pP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M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N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IS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T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É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O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4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10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>DUC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4"/>
                        <w:position w:val="-1"/>
                      </w:rPr>
                      <w:t>Ç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position w:val="-1"/>
                      </w:rPr>
                      <w:t>Ã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O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10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UN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IVE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SI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F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2"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position w:val="-1"/>
                      </w:rPr>
                      <w:t>A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>L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position w:val="-1"/>
                      </w:rPr>
                      <w:t xml:space="preserve">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position w:val="-1"/>
                      </w:rPr>
                      <w:t xml:space="preserve">DE 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UB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1"/>
                        <w:position w:val="-1"/>
                      </w:rPr>
                      <w:t>E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R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5"/>
                        <w:position w:val="-1"/>
                      </w:rPr>
                      <w:t>L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position w:val="-1"/>
                      </w:rPr>
                      <w:t>Â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position w:val="-1"/>
                      </w:rPr>
                      <w:t>N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D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spacing w:val="3"/>
                        <w:position w:val="-1"/>
                      </w:rPr>
                      <w:t>I</w:t>
                    </w:r>
                    <w:r w:rsidRPr="002A442E" w:rsidDel="FFFFFFFF">
                      <w:rPr>
                        <w:rFonts w:ascii="Arial" w:hAnsi="Arial" w:cs="Arial"/>
                        <w:b/>
                        <w:bCs/>
                        <w:w w:val="99"/>
                        <w:position w:val="-1"/>
                      </w:rPr>
                      <w:t>A</w:t>
                    </w: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right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F1133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877ECD0" wp14:editId="6BC4C9B7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700" cy="5461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0" cy="54610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E58" w:rsidRDefault="009D4E58">
                          <w:pPr>
                            <w:suppressAutoHyphens/>
                            <w:spacing w:after="0" w:line="860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w14:anchorId="3877ECD0" id="Caixa de texto 2" o:spid="_x0000_s1027" type="#_x0000_t202" style="position:absolute;margin-left:92.05pt;margin-top:30.7pt;width:41pt;height:4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" filled="f" stroked="f">
              <v:textbox>
                <w:txbxContent>
                  <w:p w:rsidR="009D4E58" w:rsidRDefault="009D4E58">
                    <w:pPr>
                      <w:suppressAutoHyphens/>
                      <w:spacing w:after="0" w:line="860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F1133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77B6FBB" wp14:editId="557A5BAF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000" cy="50800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50800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4E58" w:rsidRDefault="009D4E58">
                          <w:pPr>
                            <w:suppressAutoHyphens/>
                            <w:spacing w:after="0" w:line="800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  <w:p w:rsidR="009D4E58" w:rsidRDefault="009D4E58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position w:val="-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w14:anchorId="777B6FBB" id="Caixa de texto 3" o:spid="_x0000_s1028" type="#_x0000_t202" style="position:absolute;margin-left:482.4pt;margin-top:32.3pt;width:40pt;height:40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" filled="f" stroked="f">
              <v:textbox>
                <w:txbxContent>
                  <w:p w:rsidR="009D4E58" w:rsidRDefault="009D4E58">
                    <w:pPr>
                      <w:suppressAutoHyphens/>
                      <w:spacing w:after="0" w:line="800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  <w:p w:rsidR="009D4E58" w:rsidRDefault="009D4E58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40" w:lineRule="auto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rFonts w:ascii="Times New Roman" w:hAnsi="Times New Roman"/>
                        <w:position w:val="-1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eastAsia="Times New Roman" w:hAnsi="Times New Roman" w:cs="Times New Roman"/>
        <w:sz w:val="20"/>
        <w:szCs w:val="20"/>
      </w:rPr>
      <w:tab/>
    </w:r>
    <w:r w:rsidRPr="FFFFFFFF" w:rsidDel="FFFFFFFF">
      <w:rPr>
        <w:rFonts w:ascii="Times New Roman" w:hAnsi="Times New Roman"/>
        <w:noProof/>
        <w:position w:val="-1"/>
        <w:sz w:val="24"/>
        <w:szCs w:val="24"/>
        <w:specVanish/>
      </w:rPr>
      <w:drawing>
        <wp:inline distT="0" distB="0" distL="114300" distR="114300" wp14:anchorId="0E825C72" wp14:editId="3A214380">
          <wp:extent cx="457835" cy="505460"/>
          <wp:effectExtent l="0" t="0" r="0" b="889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clr">
                  <a:xfrm>
                    <a:off x="0" y="0"/>
                    <a:ext cx="457835" cy="505460"/>
                  </a:xfrm>
                  <a:prstGeom prst="rect">
                    <a:avLst/>
                  </a:prstGeom>
                  <a:noFill/>
                  <a:ln w="9525" cap="rnd" cmpd="sng" algn="ctr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A491D"/>
    <w:multiLevelType w:val="hybridMultilevel"/>
    <w:tmpl w:val="F416A722"/>
    <w:lvl w:ilvl="0" w:tplc="E422A0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80FA5"/>
    <w:multiLevelType w:val="hybridMultilevel"/>
    <w:tmpl w:val="CC8CB020"/>
    <w:lvl w:ilvl="0" w:tplc="0416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B36CB"/>
    <w:multiLevelType w:val="hybridMultilevel"/>
    <w:tmpl w:val="E9E6A716"/>
    <w:lvl w:ilvl="0" w:tplc="58F898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02895"/>
    <w:multiLevelType w:val="hybridMultilevel"/>
    <w:tmpl w:val="4D88E0E4"/>
    <w:lvl w:ilvl="0" w:tplc="7D2685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5356D"/>
    <w:multiLevelType w:val="hybridMultilevel"/>
    <w:tmpl w:val="3EB86BDE"/>
    <w:lvl w:ilvl="0" w:tplc="7D2EF19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58"/>
    <w:rsid w:val="00021F52"/>
    <w:rsid w:val="00095E77"/>
    <w:rsid w:val="000E08E2"/>
    <w:rsid w:val="000F1286"/>
    <w:rsid w:val="00114652"/>
    <w:rsid w:val="00131767"/>
    <w:rsid w:val="001368A8"/>
    <w:rsid w:val="00155D94"/>
    <w:rsid w:val="001A6D7E"/>
    <w:rsid w:val="001B6C57"/>
    <w:rsid w:val="001F0AE6"/>
    <w:rsid w:val="00211B22"/>
    <w:rsid w:val="00240A73"/>
    <w:rsid w:val="00246916"/>
    <w:rsid w:val="002A442E"/>
    <w:rsid w:val="002A4694"/>
    <w:rsid w:val="002C2A92"/>
    <w:rsid w:val="00353407"/>
    <w:rsid w:val="00382DC5"/>
    <w:rsid w:val="003B4F4E"/>
    <w:rsid w:val="003F326F"/>
    <w:rsid w:val="0044333E"/>
    <w:rsid w:val="00450F28"/>
    <w:rsid w:val="00455700"/>
    <w:rsid w:val="00460490"/>
    <w:rsid w:val="004F1133"/>
    <w:rsid w:val="00542083"/>
    <w:rsid w:val="005804AC"/>
    <w:rsid w:val="005B074E"/>
    <w:rsid w:val="005E0EB1"/>
    <w:rsid w:val="00604DA6"/>
    <w:rsid w:val="00616CA8"/>
    <w:rsid w:val="00624349"/>
    <w:rsid w:val="006C402D"/>
    <w:rsid w:val="007A1EAB"/>
    <w:rsid w:val="007D6C6F"/>
    <w:rsid w:val="008178F5"/>
    <w:rsid w:val="00860231"/>
    <w:rsid w:val="008B1C53"/>
    <w:rsid w:val="008F4B04"/>
    <w:rsid w:val="00913BA4"/>
    <w:rsid w:val="00935B8A"/>
    <w:rsid w:val="00964879"/>
    <w:rsid w:val="009B6E86"/>
    <w:rsid w:val="009D4E58"/>
    <w:rsid w:val="009F7DA9"/>
    <w:rsid w:val="00A72D40"/>
    <w:rsid w:val="00AC0276"/>
    <w:rsid w:val="00AC397F"/>
    <w:rsid w:val="00AE6E53"/>
    <w:rsid w:val="00B2187D"/>
    <w:rsid w:val="00B66222"/>
    <w:rsid w:val="00B833B6"/>
    <w:rsid w:val="00B85294"/>
    <w:rsid w:val="00C05FE2"/>
    <w:rsid w:val="00C06353"/>
    <w:rsid w:val="00C26E29"/>
    <w:rsid w:val="00C67610"/>
    <w:rsid w:val="00C74E06"/>
    <w:rsid w:val="00C92D0B"/>
    <w:rsid w:val="00C95054"/>
    <w:rsid w:val="00CA3BA8"/>
    <w:rsid w:val="00CB76CE"/>
    <w:rsid w:val="00CF2174"/>
    <w:rsid w:val="00D00BE6"/>
    <w:rsid w:val="00D45C48"/>
    <w:rsid w:val="00D516A6"/>
    <w:rsid w:val="00D82D11"/>
    <w:rsid w:val="00DB05BE"/>
    <w:rsid w:val="00DC7C23"/>
    <w:rsid w:val="00DD2316"/>
    <w:rsid w:val="00DD3722"/>
    <w:rsid w:val="00DE4A2A"/>
    <w:rsid w:val="00E13F2B"/>
    <w:rsid w:val="00EE1F57"/>
    <w:rsid w:val="00F23129"/>
    <w:rsid w:val="00F8225E"/>
    <w:rsid w:val="00FC381A"/>
    <w:rsid w:val="00FC5D8E"/>
    <w:rsid w:val="00FE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4FF4BD-12BC-45F2-8562-1E2C029A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62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4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442E"/>
  </w:style>
  <w:style w:type="paragraph" w:styleId="Rodap">
    <w:name w:val="footer"/>
    <w:basedOn w:val="Normal"/>
    <w:link w:val="RodapChar"/>
    <w:uiPriority w:val="99"/>
    <w:unhideWhenUsed/>
    <w:rsid w:val="002A44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442E"/>
  </w:style>
  <w:style w:type="paragraph" w:styleId="Corpodetexto3">
    <w:name w:val="Body Text 3"/>
    <w:basedOn w:val="Normal"/>
    <w:link w:val="Corpodetexto3Char"/>
    <w:uiPriority w:val="99"/>
    <w:unhideWhenUsed/>
    <w:rsid w:val="00C95054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95054"/>
    <w:rPr>
      <w:rFonts w:eastAsia="Times New Roman" w:cs="Times New Roman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231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231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D23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A6D7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6C402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402D"/>
  </w:style>
  <w:style w:type="character" w:customStyle="1" w:styleId="SubttuloChar">
    <w:name w:val="Subtítulo Char"/>
    <w:basedOn w:val="Fontepargpadro"/>
    <w:link w:val="Subttulo"/>
    <w:rsid w:val="006C402D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rsid w:val="006C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402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C7C2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C05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quisaemmusicalilia@gmail.com" TargetMode="External"/><Relationship Id="rId13" Type="http://schemas.openxmlformats.org/officeDocument/2006/relationships/hyperlink" Target="http://www.anppom.com.br/ebooks/index.php/pmb/catalog/view/1/2/16-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squisaemmusicalilia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RM34all01REeQNWk6XU1XNvNXaOnwO6O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ppom.com.br/ebooks/index.php/pmb/catalog/book/4" TargetMode="External"/><Relationship Id="rId10" Type="http://schemas.openxmlformats.org/officeDocument/2006/relationships/hyperlink" Target="mailto:pesquisaemmusicalilia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RM34all01REeQNWk6XU1XNvNXaOnwO6O?usp=sharing" TargetMode="External"/><Relationship Id="rId14" Type="http://schemas.openxmlformats.org/officeDocument/2006/relationships/hyperlink" Target="http://www.edufu.ufu.br/sites/edufu.ufu.br/files/e-book_guia_de_normalizacao_2018_0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DC5AD-3219-4454-82A0-594588E7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1496</Words>
  <Characters>8082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Neves</dc:creator>
  <cp:lastModifiedBy>Lilia Neves Gonçalves</cp:lastModifiedBy>
  <cp:revision>29</cp:revision>
  <dcterms:created xsi:type="dcterms:W3CDTF">2020-07-21T00:41:00Z</dcterms:created>
  <dcterms:modified xsi:type="dcterms:W3CDTF">2021-01-11T01:39:00Z</dcterms:modified>
</cp:coreProperties>
</file>