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ED8B" w14:textId="77777777" w:rsidR="00191581" w:rsidRDefault="00191581">
      <w:pPr>
        <w:widowControl w:val="0"/>
        <w:tabs>
          <w:tab w:val="left" w:pos="7060"/>
        </w:tabs>
        <w:spacing w:after="0"/>
        <w:ind w:left="2642" w:right="2649"/>
        <w:jc w:val="center"/>
        <w:rPr>
          <w:b/>
        </w:rPr>
      </w:pPr>
    </w:p>
    <w:p w14:paraId="7917D0EC" w14:textId="77777777" w:rsidR="00DE38C0" w:rsidRPr="00191581" w:rsidRDefault="00DB7292">
      <w:pPr>
        <w:widowControl w:val="0"/>
        <w:tabs>
          <w:tab w:val="left" w:pos="7060"/>
        </w:tabs>
        <w:spacing w:after="0"/>
        <w:ind w:left="2642" w:right="2649"/>
        <w:jc w:val="center"/>
        <w:rPr>
          <w:b/>
        </w:rPr>
      </w:pPr>
      <w:r w:rsidRPr="00191581">
        <w:rPr>
          <w:b/>
        </w:rPr>
        <w:t>Instituto de Artes/ IARTE</w:t>
      </w:r>
    </w:p>
    <w:p w14:paraId="21B6EF5D" w14:textId="77777777" w:rsidR="00DE38C0" w:rsidRPr="00191581" w:rsidRDefault="00DB7292">
      <w:pPr>
        <w:widowControl w:val="0"/>
        <w:tabs>
          <w:tab w:val="left" w:pos="7060"/>
        </w:tabs>
        <w:spacing w:after="0"/>
        <w:ind w:left="2642" w:right="2649"/>
        <w:jc w:val="center"/>
        <w:rPr>
          <w:b/>
        </w:rPr>
      </w:pPr>
      <w:r w:rsidRPr="00191581">
        <w:rPr>
          <w:b/>
        </w:rPr>
        <w:t>COLEGIADO DO CURSO DE MÚSICA</w:t>
      </w:r>
    </w:p>
    <w:p w14:paraId="02097F8E" w14:textId="185AC8C8" w:rsidR="00191581" w:rsidRPr="00191581" w:rsidRDefault="00DB7292" w:rsidP="00191581">
      <w:pPr>
        <w:widowControl w:val="0"/>
        <w:autoSpaceDE w:val="0"/>
        <w:autoSpaceDN w:val="0"/>
        <w:adjustRightInd w:val="0"/>
        <w:spacing w:before="16" w:after="0" w:line="240" w:lineRule="auto"/>
        <w:jc w:val="center"/>
      </w:pPr>
      <w:r w:rsidRPr="00191581">
        <w:rPr>
          <w:b/>
          <w:u w:val="single"/>
        </w:rPr>
        <w:t xml:space="preserve"> </w:t>
      </w:r>
      <w:bookmarkStart w:id="0" w:name="_Hlk56969905"/>
      <w:proofErr w:type="gramStart"/>
      <w:r w:rsidR="00191581" w:rsidRPr="00191581">
        <w:rPr>
          <w:b/>
          <w:bCs/>
          <w:u w:val="thick"/>
        </w:rPr>
        <w:t>PL</w:t>
      </w:r>
      <w:r w:rsidR="00191581" w:rsidRPr="00191581">
        <w:rPr>
          <w:b/>
          <w:bCs/>
          <w:spacing w:val="-2"/>
          <w:u w:val="thick"/>
        </w:rPr>
        <w:t>A</w:t>
      </w:r>
      <w:r w:rsidR="00191581" w:rsidRPr="00191581">
        <w:rPr>
          <w:b/>
          <w:bCs/>
          <w:spacing w:val="1"/>
          <w:u w:val="thick"/>
        </w:rPr>
        <w:t>N</w:t>
      </w:r>
      <w:r w:rsidR="00191581" w:rsidRPr="00191581">
        <w:rPr>
          <w:b/>
          <w:bCs/>
          <w:u w:val="thick"/>
        </w:rPr>
        <w:t xml:space="preserve">O </w:t>
      </w:r>
      <w:r w:rsidR="00191581" w:rsidRPr="00191581">
        <w:rPr>
          <w:b/>
          <w:bCs/>
          <w:spacing w:val="-67"/>
          <w:u w:val="thick"/>
        </w:rPr>
        <w:t xml:space="preserve"> </w:t>
      </w:r>
      <w:r w:rsidR="00191581" w:rsidRPr="00191581">
        <w:rPr>
          <w:b/>
          <w:bCs/>
          <w:u w:val="thick"/>
        </w:rPr>
        <w:t>DE</w:t>
      </w:r>
      <w:proofErr w:type="gramEnd"/>
      <w:r w:rsidR="00191581" w:rsidRPr="00191581">
        <w:rPr>
          <w:b/>
          <w:bCs/>
          <w:u w:val="thick"/>
        </w:rPr>
        <w:t xml:space="preserve"> </w:t>
      </w:r>
      <w:r w:rsidR="00191581" w:rsidRPr="00191581">
        <w:rPr>
          <w:b/>
          <w:bCs/>
          <w:spacing w:val="-68"/>
          <w:u w:val="thick"/>
        </w:rPr>
        <w:t xml:space="preserve"> </w:t>
      </w:r>
      <w:r w:rsidR="00191581" w:rsidRPr="00191581">
        <w:rPr>
          <w:b/>
          <w:bCs/>
          <w:u w:val="thick"/>
        </w:rPr>
        <w:t>ENSINO REMOTO– 2020</w:t>
      </w:r>
      <w:r w:rsidR="00E477AA">
        <w:rPr>
          <w:b/>
          <w:bCs/>
          <w:u w:val="thick"/>
        </w:rPr>
        <w:t>/0</w:t>
      </w:r>
      <w:r w:rsidR="00044F82">
        <w:rPr>
          <w:b/>
          <w:bCs/>
          <w:u w:val="thick"/>
        </w:rPr>
        <w:t>1</w:t>
      </w:r>
    </w:p>
    <w:bookmarkEnd w:id="0"/>
    <w:p w14:paraId="416F29FA" w14:textId="77777777" w:rsidR="00DE38C0" w:rsidRPr="00191581" w:rsidRDefault="00DE38C0">
      <w:pPr>
        <w:widowControl w:val="0"/>
        <w:tabs>
          <w:tab w:val="left" w:pos="7060"/>
        </w:tabs>
        <w:spacing w:after="0"/>
        <w:ind w:left="2642" w:right="2649"/>
        <w:jc w:val="center"/>
        <w:rPr>
          <w:b/>
        </w:rPr>
      </w:pPr>
    </w:p>
    <w:p w14:paraId="60AA28EC" w14:textId="77777777" w:rsidR="00DE38C0" w:rsidRPr="00191581" w:rsidRDefault="00DE38C0">
      <w:pPr>
        <w:widowControl w:val="0"/>
        <w:spacing w:after="0" w:line="200" w:lineRule="auto"/>
        <w:rPr>
          <w:sz w:val="20"/>
          <w:szCs w:val="20"/>
        </w:rPr>
      </w:pPr>
    </w:p>
    <w:p w14:paraId="7AF0D30D" w14:textId="77777777" w:rsidR="00DE38C0" w:rsidRPr="00191581" w:rsidRDefault="00DB72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after="0" w:line="260" w:lineRule="auto"/>
        <w:rPr>
          <w:b/>
          <w:color w:val="000000"/>
        </w:rPr>
      </w:pPr>
      <w:r w:rsidRPr="00191581">
        <w:rPr>
          <w:b/>
          <w:color w:val="000000"/>
        </w:rPr>
        <w:t>IDENTIFICAÇÃO</w:t>
      </w:r>
    </w:p>
    <w:p w14:paraId="03DD9A74" w14:textId="77777777" w:rsidR="00DE38C0" w:rsidRPr="00191581" w:rsidRDefault="00DE38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left="390"/>
        <w:rPr>
          <w:b/>
          <w:color w:val="000000"/>
        </w:rPr>
      </w:pPr>
    </w:p>
    <w:tbl>
      <w:tblPr>
        <w:tblStyle w:val="a"/>
        <w:tblW w:w="963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1867"/>
        <w:gridCol w:w="3235"/>
      </w:tblGrid>
      <w:tr w:rsidR="00DE38C0" w:rsidRPr="00191581" w14:paraId="763C05EE" w14:textId="77777777">
        <w:trPr>
          <w:trHeight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0A03" w14:textId="77777777" w:rsidR="00DE38C0" w:rsidRPr="00191581" w:rsidRDefault="00DB7292">
            <w:pPr>
              <w:widowControl w:val="0"/>
              <w:spacing w:after="0" w:line="264" w:lineRule="auto"/>
              <w:ind w:left="64"/>
              <w:rPr>
                <w:sz w:val="24"/>
                <w:szCs w:val="24"/>
              </w:rPr>
            </w:pPr>
            <w:r w:rsidRPr="00191581">
              <w:rPr>
                <w:b/>
              </w:rPr>
              <w:t xml:space="preserve">COMPONENTE CURRICULAR: </w:t>
            </w:r>
            <w:r w:rsidRPr="00191581">
              <w:t>Pesquisa em Música 1</w:t>
            </w:r>
            <w:r w:rsidR="00191581">
              <w:t xml:space="preserve"> (Currículo novo)</w:t>
            </w:r>
          </w:p>
        </w:tc>
      </w:tr>
      <w:tr w:rsidR="00DE38C0" w:rsidRPr="00191581" w14:paraId="124BD841" w14:textId="77777777">
        <w:trPr>
          <w:trHeight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6A6D" w14:textId="77777777" w:rsidR="00DE38C0" w:rsidRPr="00191581" w:rsidRDefault="00DB7292">
            <w:pPr>
              <w:widowControl w:val="0"/>
              <w:spacing w:after="0" w:line="264" w:lineRule="auto"/>
              <w:ind w:left="64"/>
              <w:rPr>
                <w:sz w:val="24"/>
                <w:szCs w:val="24"/>
              </w:rPr>
            </w:pPr>
            <w:r w:rsidRPr="00191581">
              <w:rPr>
                <w:b/>
              </w:rPr>
              <w:t xml:space="preserve">UNIDADE OFERTANTE: </w:t>
            </w:r>
            <w:r w:rsidRPr="00191581">
              <w:t>Instituto de Artes</w:t>
            </w:r>
          </w:p>
        </w:tc>
      </w:tr>
      <w:tr w:rsidR="00DE38C0" w:rsidRPr="00191581" w14:paraId="77694B66" w14:textId="77777777" w:rsidTr="00044F82">
        <w:trPr>
          <w:trHeight w:val="597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E473" w14:textId="77777777" w:rsidR="00DE38C0" w:rsidRPr="00191581" w:rsidRDefault="00DB7292">
            <w:pPr>
              <w:widowControl w:val="0"/>
              <w:spacing w:after="0" w:line="264" w:lineRule="auto"/>
              <w:ind w:left="64"/>
              <w:rPr>
                <w:sz w:val="24"/>
                <w:szCs w:val="24"/>
              </w:rPr>
            </w:pPr>
            <w:r w:rsidRPr="00191581">
              <w:rPr>
                <w:b/>
              </w:rPr>
              <w:t xml:space="preserve">CÓDIGO: </w:t>
            </w:r>
            <w:r w:rsidRPr="00191581">
              <w:t>IARTE31602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B10C" w14:textId="77777777" w:rsidR="00191581" w:rsidRPr="00BA5C2F" w:rsidRDefault="00DB7292">
            <w:pPr>
              <w:widowControl w:val="0"/>
              <w:spacing w:after="0" w:line="264" w:lineRule="auto"/>
              <w:ind w:left="64"/>
            </w:pPr>
            <w:r w:rsidRPr="00191581">
              <w:rPr>
                <w:b/>
              </w:rPr>
              <w:t xml:space="preserve">PERÍODO/SÉRIE: </w:t>
            </w:r>
            <w:r w:rsidR="00BA5C2F" w:rsidRPr="00BA5C2F">
              <w:t>6</w:t>
            </w:r>
            <w:r w:rsidRPr="00BA5C2F">
              <w:t>º da Licenciatura;</w:t>
            </w:r>
          </w:p>
          <w:p w14:paraId="6E47E5B6" w14:textId="77777777" w:rsidR="00DE38C0" w:rsidRPr="00191581" w:rsidRDefault="00DB7292">
            <w:pPr>
              <w:widowControl w:val="0"/>
              <w:spacing w:after="0" w:line="264" w:lineRule="auto"/>
              <w:ind w:left="64"/>
            </w:pPr>
            <w:r w:rsidRPr="00BA5C2F">
              <w:t xml:space="preserve"> </w:t>
            </w:r>
            <w:r w:rsidR="00BA5C2F" w:rsidRPr="00BA5C2F">
              <w:t>6</w:t>
            </w:r>
            <w:r w:rsidRPr="00BA5C2F">
              <w:t>º do Bacharelado</w:t>
            </w:r>
          </w:p>
          <w:p w14:paraId="57446B7B" w14:textId="77777777" w:rsidR="00DE38C0" w:rsidRPr="00191581" w:rsidRDefault="00DB7292">
            <w:pPr>
              <w:widowControl w:val="0"/>
              <w:spacing w:after="0" w:line="264" w:lineRule="auto"/>
              <w:ind w:left="64"/>
              <w:rPr>
                <w:sz w:val="24"/>
                <w:szCs w:val="24"/>
              </w:rPr>
            </w:pPr>
            <w:r w:rsidRPr="00191581">
              <w:rPr>
                <w:b/>
              </w:rPr>
              <w:t xml:space="preserve">                               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2AF7" w14:textId="77777777" w:rsidR="00DE38C0" w:rsidRPr="00191581" w:rsidRDefault="00DB7292">
            <w:pPr>
              <w:widowControl w:val="0"/>
              <w:spacing w:after="0" w:line="264" w:lineRule="auto"/>
              <w:ind w:left="64"/>
              <w:rPr>
                <w:sz w:val="24"/>
                <w:szCs w:val="24"/>
              </w:rPr>
            </w:pPr>
            <w:r w:rsidRPr="00191581">
              <w:rPr>
                <w:b/>
              </w:rPr>
              <w:t xml:space="preserve">TURMA(s): </w:t>
            </w:r>
            <w:r w:rsidR="00BA5C2F">
              <w:t>Hamilton</w:t>
            </w:r>
          </w:p>
        </w:tc>
      </w:tr>
      <w:tr w:rsidR="00DE38C0" w:rsidRPr="00191581" w14:paraId="32A10FF1" w14:textId="77777777">
        <w:trPr>
          <w:trHeight w:val="384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8A0F" w14:textId="77777777" w:rsidR="00DE38C0" w:rsidRPr="00191581" w:rsidRDefault="00DB7292">
            <w:pPr>
              <w:widowControl w:val="0"/>
              <w:spacing w:after="0" w:line="264" w:lineRule="auto"/>
              <w:ind w:left="1480"/>
              <w:rPr>
                <w:sz w:val="24"/>
                <w:szCs w:val="24"/>
              </w:rPr>
            </w:pPr>
            <w:r w:rsidRPr="00191581">
              <w:rPr>
                <w:b/>
              </w:rPr>
              <w:t xml:space="preserve">CARGA HORÁRIA 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1A9F" w14:textId="77777777" w:rsidR="00DE38C0" w:rsidRPr="00191581" w:rsidRDefault="00DB7292">
            <w:pPr>
              <w:widowControl w:val="0"/>
              <w:spacing w:before="63" w:after="0" w:line="240" w:lineRule="auto"/>
              <w:ind w:left="2002" w:right="2003"/>
              <w:jc w:val="center"/>
              <w:rPr>
                <w:sz w:val="24"/>
                <w:szCs w:val="24"/>
              </w:rPr>
            </w:pPr>
            <w:r w:rsidRPr="00191581">
              <w:rPr>
                <w:b/>
              </w:rPr>
              <w:t>NATUREZA</w:t>
            </w:r>
          </w:p>
        </w:tc>
      </w:tr>
      <w:tr w:rsidR="00DE38C0" w:rsidRPr="00191581" w14:paraId="66F3B323" w14:textId="77777777" w:rsidTr="00044F82">
        <w:trPr>
          <w:trHeight w:val="53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63A5" w14:textId="77777777" w:rsidR="00DE38C0" w:rsidRPr="00191581" w:rsidRDefault="00DB7292">
            <w:pPr>
              <w:widowControl w:val="0"/>
              <w:spacing w:after="0" w:line="264" w:lineRule="auto"/>
              <w:ind w:left="373"/>
              <w:rPr>
                <w:b/>
              </w:rPr>
            </w:pPr>
            <w:r w:rsidRPr="00191581">
              <w:rPr>
                <w:b/>
              </w:rPr>
              <w:t>TEÓRICA:</w:t>
            </w:r>
          </w:p>
          <w:p w14:paraId="19149BA4" w14:textId="77777777" w:rsidR="00DE38C0" w:rsidRPr="00191581" w:rsidRDefault="00DB7292">
            <w:pPr>
              <w:widowControl w:val="0"/>
              <w:spacing w:after="0" w:line="264" w:lineRule="auto"/>
              <w:ind w:left="373"/>
              <w:rPr>
                <w:sz w:val="24"/>
                <w:szCs w:val="24"/>
              </w:rPr>
            </w:pPr>
            <w:r w:rsidRPr="00191581">
              <w:rPr>
                <w:sz w:val="24"/>
                <w:szCs w:val="24"/>
              </w:rPr>
              <w:t>15h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AF3B" w14:textId="77777777" w:rsidR="00DE38C0" w:rsidRPr="00191581" w:rsidRDefault="00DB7292">
            <w:pPr>
              <w:widowControl w:val="0"/>
              <w:spacing w:after="0" w:line="264" w:lineRule="auto"/>
              <w:ind w:left="376"/>
              <w:rPr>
                <w:b/>
              </w:rPr>
            </w:pPr>
            <w:r w:rsidRPr="00191581">
              <w:rPr>
                <w:b/>
              </w:rPr>
              <w:t>PRÁTICA:</w:t>
            </w:r>
          </w:p>
          <w:p w14:paraId="10863D4F" w14:textId="77777777" w:rsidR="00DE38C0" w:rsidRPr="00191581" w:rsidRDefault="00DB7292">
            <w:pPr>
              <w:widowControl w:val="0"/>
              <w:spacing w:after="0" w:line="264" w:lineRule="auto"/>
              <w:ind w:left="376"/>
              <w:rPr>
                <w:b/>
              </w:rPr>
            </w:pPr>
            <w:r w:rsidRPr="00191581">
              <w:rPr>
                <w:b/>
              </w:rPr>
              <w:t xml:space="preserve">     ---</w:t>
            </w:r>
          </w:p>
          <w:p w14:paraId="08EAAF22" w14:textId="77777777" w:rsidR="00DE38C0" w:rsidRPr="00191581" w:rsidRDefault="00DE38C0">
            <w:pPr>
              <w:widowControl w:val="0"/>
              <w:spacing w:after="0" w:line="264" w:lineRule="auto"/>
              <w:ind w:left="376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E01" w14:textId="77777777" w:rsidR="00DE38C0" w:rsidRPr="00191581" w:rsidRDefault="00DB7292">
            <w:pPr>
              <w:widowControl w:val="0"/>
              <w:spacing w:after="0" w:line="264" w:lineRule="auto"/>
              <w:ind w:left="313"/>
              <w:rPr>
                <w:b/>
              </w:rPr>
            </w:pPr>
            <w:r w:rsidRPr="00191581">
              <w:rPr>
                <w:b/>
              </w:rPr>
              <w:t>TOTAL:</w:t>
            </w:r>
          </w:p>
          <w:p w14:paraId="691C1E1C" w14:textId="77777777" w:rsidR="00DE38C0" w:rsidRPr="00191581" w:rsidRDefault="00DB7292">
            <w:pPr>
              <w:widowControl w:val="0"/>
              <w:spacing w:after="0" w:line="264" w:lineRule="auto"/>
              <w:ind w:left="313"/>
              <w:rPr>
                <w:sz w:val="24"/>
                <w:szCs w:val="24"/>
              </w:rPr>
            </w:pPr>
            <w:r w:rsidRPr="00191581">
              <w:rPr>
                <w:sz w:val="24"/>
                <w:szCs w:val="24"/>
              </w:rPr>
              <w:t>15h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F887" w14:textId="77777777" w:rsidR="00DE38C0" w:rsidRPr="00191581" w:rsidRDefault="00DE38C0">
            <w:pPr>
              <w:widowControl w:val="0"/>
              <w:spacing w:before="2" w:after="0" w:line="100" w:lineRule="auto"/>
              <w:rPr>
                <w:sz w:val="10"/>
                <w:szCs w:val="10"/>
              </w:rPr>
            </w:pPr>
          </w:p>
          <w:p w14:paraId="243A4383" w14:textId="3F6B32D6" w:rsidR="00DE38C0" w:rsidRPr="00191581" w:rsidRDefault="00DB7292">
            <w:pPr>
              <w:widowControl w:val="0"/>
              <w:spacing w:after="0" w:line="240" w:lineRule="auto"/>
              <w:ind w:left="64"/>
              <w:rPr>
                <w:sz w:val="24"/>
                <w:szCs w:val="24"/>
              </w:rPr>
            </w:pPr>
            <w:r w:rsidRPr="00191581">
              <w:rPr>
                <w:b/>
              </w:rPr>
              <w:t xml:space="preserve">OBRIGATÓRIA: </w:t>
            </w:r>
            <w:proofErr w:type="gramStart"/>
            <w:r w:rsidRPr="00191581">
              <w:rPr>
                <w:b/>
              </w:rPr>
              <w:t>(</w:t>
            </w:r>
            <w:r w:rsidR="003C656C">
              <w:rPr>
                <w:b/>
              </w:rPr>
              <w:t xml:space="preserve"> </w:t>
            </w:r>
            <w:r w:rsidRPr="00191581">
              <w:rPr>
                <w:b/>
              </w:rPr>
              <w:t>X</w:t>
            </w:r>
            <w:proofErr w:type="gramEnd"/>
            <w:r w:rsidRPr="00191581">
              <w:rPr>
                <w:b/>
              </w:rPr>
              <w:t xml:space="preserve"> )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C4CA" w14:textId="77777777" w:rsidR="00DE38C0" w:rsidRPr="00191581" w:rsidRDefault="00DE38C0">
            <w:pPr>
              <w:widowControl w:val="0"/>
              <w:spacing w:before="2" w:after="0" w:line="100" w:lineRule="auto"/>
              <w:rPr>
                <w:sz w:val="10"/>
                <w:szCs w:val="10"/>
              </w:rPr>
            </w:pPr>
          </w:p>
          <w:p w14:paraId="38566F2C" w14:textId="0E8A15BC" w:rsidR="00DE38C0" w:rsidRPr="00191581" w:rsidRDefault="00DB7292">
            <w:pPr>
              <w:widowControl w:val="0"/>
              <w:spacing w:after="0" w:line="240" w:lineRule="auto"/>
              <w:ind w:left="64"/>
              <w:rPr>
                <w:sz w:val="24"/>
                <w:szCs w:val="24"/>
              </w:rPr>
            </w:pPr>
            <w:r w:rsidRPr="00191581">
              <w:rPr>
                <w:b/>
              </w:rPr>
              <w:t xml:space="preserve">OPTATIVA: </w:t>
            </w:r>
            <w:proofErr w:type="gramStart"/>
            <w:r w:rsidRPr="00191581">
              <w:rPr>
                <w:b/>
              </w:rPr>
              <w:t xml:space="preserve">( </w:t>
            </w:r>
            <w:r w:rsidR="003C656C">
              <w:rPr>
                <w:b/>
              </w:rPr>
              <w:t xml:space="preserve"> </w:t>
            </w:r>
            <w:r w:rsidRPr="00191581">
              <w:rPr>
                <w:b/>
              </w:rPr>
              <w:t>)</w:t>
            </w:r>
            <w:proofErr w:type="gramEnd"/>
          </w:p>
        </w:tc>
      </w:tr>
      <w:tr w:rsidR="00DE38C0" w:rsidRPr="00191581" w14:paraId="712258E0" w14:textId="77777777" w:rsidTr="00044F82">
        <w:trPr>
          <w:trHeight w:val="612"/>
        </w:trPr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42D9" w14:textId="08EC279C" w:rsidR="00DE38C0" w:rsidRPr="00191581" w:rsidRDefault="00DB7292">
            <w:pPr>
              <w:widowControl w:val="0"/>
              <w:spacing w:after="0" w:line="264" w:lineRule="auto"/>
              <w:ind w:left="64"/>
              <w:rPr>
                <w:sz w:val="24"/>
                <w:szCs w:val="24"/>
              </w:rPr>
            </w:pPr>
            <w:r w:rsidRPr="00191581">
              <w:rPr>
                <w:b/>
              </w:rPr>
              <w:t xml:space="preserve">PROFESSOR: </w:t>
            </w:r>
            <w:r w:rsidR="00754663">
              <w:t>Lilia Neves Gonçalves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FBDE" w14:textId="437992F7" w:rsidR="00DE38C0" w:rsidRPr="00191581" w:rsidRDefault="00DB7292" w:rsidP="00E477AA">
            <w:pPr>
              <w:widowControl w:val="0"/>
              <w:spacing w:after="0" w:line="264" w:lineRule="auto"/>
              <w:ind w:left="64"/>
              <w:rPr>
                <w:sz w:val="24"/>
                <w:szCs w:val="24"/>
              </w:rPr>
            </w:pPr>
            <w:r w:rsidRPr="00191581">
              <w:rPr>
                <w:b/>
              </w:rPr>
              <w:t>ANO/SEMESTRE:</w:t>
            </w:r>
            <w:r w:rsidR="00E477AA">
              <w:rPr>
                <w:b/>
              </w:rPr>
              <w:t xml:space="preserve"> </w:t>
            </w:r>
            <w:r w:rsidR="00044F82" w:rsidRPr="00FE78DC">
              <w:rPr>
                <w:rFonts w:eastAsiaTheme="minorEastAsia"/>
                <w:bCs/>
                <w:position w:val="1"/>
                <w:lang w:eastAsia="ja-JP"/>
              </w:rPr>
              <w:t xml:space="preserve">Período </w:t>
            </w:r>
            <w:r w:rsidR="00044F82">
              <w:rPr>
                <w:rFonts w:eastAsiaTheme="minorEastAsia"/>
                <w:bCs/>
                <w:position w:val="1"/>
                <w:lang w:eastAsia="ja-JP"/>
              </w:rPr>
              <w:t>l</w:t>
            </w:r>
            <w:r w:rsidR="00044F82" w:rsidRPr="00FE78DC">
              <w:rPr>
                <w:rFonts w:eastAsiaTheme="minorEastAsia"/>
                <w:bCs/>
                <w:position w:val="1"/>
                <w:lang w:eastAsia="ja-JP"/>
              </w:rPr>
              <w:t xml:space="preserve">etivo 2020-1: </w:t>
            </w:r>
            <w:r w:rsidR="00044F82" w:rsidRPr="00FE78DC">
              <w:rPr>
                <w:rFonts w:eastAsiaTheme="minorEastAsia"/>
                <w:lang w:eastAsia="ja-JP"/>
              </w:rPr>
              <w:t>01/03/2021 a 19/06/2021</w:t>
            </w:r>
          </w:p>
        </w:tc>
      </w:tr>
      <w:tr w:rsidR="00DE38C0" w:rsidRPr="00191581" w14:paraId="07BEC59B" w14:textId="77777777">
        <w:trPr>
          <w:trHeight w:val="410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8C8D" w14:textId="5FC0C69D" w:rsidR="00DE38C0" w:rsidRPr="00191581" w:rsidRDefault="00DB7292" w:rsidP="00E477AA">
            <w:pPr>
              <w:widowControl w:val="0"/>
              <w:spacing w:after="0"/>
              <w:ind w:left="64"/>
              <w:jc w:val="both"/>
              <w:rPr>
                <w:sz w:val="24"/>
                <w:szCs w:val="24"/>
              </w:rPr>
            </w:pPr>
            <w:r w:rsidRPr="00191581">
              <w:rPr>
                <w:b/>
              </w:rPr>
              <w:t>OBSERVAÇÕES:</w:t>
            </w:r>
            <w:r w:rsidR="00191581">
              <w:rPr>
                <w:b/>
              </w:rPr>
              <w:t xml:space="preserve"> </w:t>
            </w:r>
            <w:r w:rsidR="00E477AA" w:rsidRPr="0044333E">
              <w:rPr>
                <w:rFonts w:asciiTheme="majorHAnsi" w:hAnsiTheme="majorHAnsi" w:cstheme="majorHAnsi"/>
              </w:rPr>
              <w:t xml:space="preserve">Esse Plano de Ensino foi elaborado conforme diretrizes da Resolução nº 25/2020 do CONGRAD, de 15 de dezembro de 2020.  </w:t>
            </w:r>
            <w:r w:rsidR="00F00FC5" w:rsidRPr="0025491D">
              <w:rPr>
                <w:rFonts w:asciiTheme="majorHAnsi" w:hAnsiTheme="majorHAnsi" w:cstheme="majorHAnsi"/>
                <w:bCs/>
                <w:position w:val="1"/>
              </w:rPr>
              <w:t xml:space="preserve">É uma disciplina que o aluno tem atendimento individual com o orientador que para escrita e defesa do TCC. O projeto do aluno tem o seguinte título provisório: </w:t>
            </w:r>
            <w:r w:rsidR="00F00FC5">
              <w:rPr>
                <w:rFonts w:asciiTheme="majorHAnsi" w:hAnsiTheme="majorHAnsi" w:cstheme="majorHAnsi"/>
                <w:bCs/>
                <w:position w:val="1"/>
              </w:rPr>
              <w:t>O aluno irá elaborar seu projeto de pesquisa, cujo tema versa sobre improvisação musical na infância.</w:t>
            </w:r>
          </w:p>
        </w:tc>
      </w:tr>
    </w:tbl>
    <w:p w14:paraId="3CAF909E" w14:textId="77777777" w:rsidR="00DE38C0" w:rsidRPr="00191581" w:rsidRDefault="00DE38C0">
      <w:pPr>
        <w:widowControl w:val="0"/>
        <w:spacing w:before="9" w:after="0" w:line="1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64BD7EA" w14:textId="77777777" w:rsidR="00DE38C0" w:rsidRPr="00191581" w:rsidRDefault="00DE38C0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A6EFAC" w14:textId="77777777" w:rsidR="00191581" w:rsidRPr="008C36BB" w:rsidRDefault="00191581" w:rsidP="00191581">
      <w:pPr>
        <w:widowControl w:val="0"/>
        <w:spacing w:before="16" w:after="0" w:line="240" w:lineRule="auto"/>
        <w:ind w:left="142"/>
      </w:pPr>
      <w:r w:rsidRPr="008C36BB">
        <w:rPr>
          <w:b/>
        </w:rPr>
        <w:t>2. EMENTA</w:t>
      </w:r>
    </w:p>
    <w:p w14:paraId="1D454DC9" w14:textId="77777777" w:rsidR="00191581" w:rsidRPr="008C36BB" w:rsidRDefault="00191581" w:rsidP="00191581">
      <w:pPr>
        <w:widowControl w:val="0"/>
        <w:spacing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91581" w:rsidRPr="008C36BB" w14:paraId="27B15EA3" w14:textId="77777777" w:rsidTr="0068695C">
        <w:trPr>
          <w:trHeight w:val="350"/>
        </w:trPr>
        <w:tc>
          <w:tcPr>
            <w:tcW w:w="9639" w:type="dxa"/>
          </w:tcPr>
          <w:p w14:paraId="06C5E99F" w14:textId="77777777" w:rsidR="00191581" w:rsidRDefault="00191581" w:rsidP="00191581">
            <w:pPr>
              <w:widowControl w:val="0"/>
              <w:spacing w:line="200" w:lineRule="auto"/>
              <w:jc w:val="both"/>
            </w:pPr>
            <w:r w:rsidRPr="00191581">
              <w:t>Elaboração de projeto de pesquisa ou plano de trabalho na área de música.</w:t>
            </w:r>
          </w:p>
          <w:p w14:paraId="71A024D1" w14:textId="77777777" w:rsidR="00191581" w:rsidRPr="008C36BB" w:rsidRDefault="00191581" w:rsidP="0068695C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3"/>
              <w:jc w:val="both"/>
            </w:pPr>
          </w:p>
        </w:tc>
      </w:tr>
    </w:tbl>
    <w:p w14:paraId="5A885EAB" w14:textId="77777777" w:rsidR="00191581" w:rsidRDefault="00191581">
      <w:pPr>
        <w:widowControl w:val="0"/>
        <w:spacing w:after="0" w:line="200" w:lineRule="auto"/>
        <w:jc w:val="both"/>
      </w:pPr>
    </w:p>
    <w:p w14:paraId="3CA49C97" w14:textId="77777777" w:rsidR="00191581" w:rsidRDefault="00191581">
      <w:pPr>
        <w:widowControl w:val="0"/>
        <w:spacing w:after="0" w:line="200" w:lineRule="auto"/>
        <w:jc w:val="both"/>
      </w:pPr>
    </w:p>
    <w:p w14:paraId="121817DD" w14:textId="77777777" w:rsidR="00191581" w:rsidRPr="008C36BB" w:rsidRDefault="00191581" w:rsidP="00191581">
      <w:pPr>
        <w:widowControl w:val="0"/>
        <w:spacing w:before="16" w:after="0" w:line="240" w:lineRule="auto"/>
        <w:ind w:left="142"/>
      </w:pPr>
      <w:r w:rsidRPr="008C36BB">
        <w:rPr>
          <w:b/>
        </w:rPr>
        <w:t>3. JUSTIFICATIVA</w:t>
      </w:r>
    </w:p>
    <w:p w14:paraId="415825F1" w14:textId="77777777" w:rsidR="00191581" w:rsidRPr="008C36BB" w:rsidRDefault="00191581" w:rsidP="00191581">
      <w:pPr>
        <w:widowControl w:val="0"/>
        <w:spacing w:before="8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91581" w:rsidRPr="008C36BB" w14:paraId="3E9104EE" w14:textId="77777777" w:rsidTr="0068695C">
        <w:tc>
          <w:tcPr>
            <w:tcW w:w="9639" w:type="dxa"/>
          </w:tcPr>
          <w:p w14:paraId="6DB47247" w14:textId="70895FE2" w:rsidR="00191581" w:rsidRPr="008C36BB" w:rsidRDefault="00191581" w:rsidP="0068695C">
            <w:pPr>
              <w:jc w:val="both"/>
            </w:pPr>
            <w:r>
              <w:t>Pesquisa em Música 1 é uma disciplina</w:t>
            </w:r>
            <w:r w:rsidR="00F23476">
              <w:t>,</w:t>
            </w:r>
            <w:r>
              <w:t xml:space="preserve"> cujos conteúdos buscam preparar o aluno para elaborar </w:t>
            </w:r>
            <w:r w:rsidR="00F23476">
              <w:t>o</w:t>
            </w:r>
            <w:r>
              <w:t xml:space="preserve"> projeto de TCC. O foco está em desenvolver o pensamento para a pesquisa </w:t>
            </w:r>
            <w:r w:rsidR="00817EBD">
              <w:t xml:space="preserve">direcionado para </w:t>
            </w:r>
            <w:r>
              <w:t>o tema d</w:t>
            </w:r>
            <w:r w:rsidR="00817EBD">
              <w:t>e pesquisa escolhido pelo</w:t>
            </w:r>
            <w:r>
              <w:t xml:space="preserve"> aluno</w:t>
            </w:r>
            <w:r w:rsidR="00817EBD">
              <w:t xml:space="preserve">, além de </w:t>
            </w:r>
            <w:r>
              <w:t xml:space="preserve">elaborar </w:t>
            </w:r>
            <w:r w:rsidR="00817EBD">
              <w:t xml:space="preserve">e apresentar publicamente </w:t>
            </w:r>
            <w:r>
              <w:t xml:space="preserve">o projeto com suas respectivas partes (Introdução, </w:t>
            </w:r>
            <w:r w:rsidR="00EE67DE">
              <w:t xml:space="preserve">pergunta de pesquisa, </w:t>
            </w:r>
            <w:r>
              <w:t>objetivos, justificativa, revisão bibliográfica, metodologia cronograma e referências).</w:t>
            </w:r>
          </w:p>
        </w:tc>
      </w:tr>
    </w:tbl>
    <w:p w14:paraId="5C76F11B" w14:textId="77777777" w:rsidR="00191581" w:rsidRPr="008C36BB" w:rsidRDefault="00191581" w:rsidP="00191581">
      <w:pPr>
        <w:widowControl w:val="0"/>
        <w:spacing w:before="17" w:after="0"/>
      </w:pPr>
    </w:p>
    <w:p w14:paraId="5A0C800F" w14:textId="20D4FCBF" w:rsidR="00191581" w:rsidRPr="008C36BB" w:rsidRDefault="00191581" w:rsidP="00191581">
      <w:pPr>
        <w:widowControl w:val="0"/>
        <w:spacing w:before="16" w:after="0" w:line="240" w:lineRule="auto"/>
        <w:ind w:left="118"/>
      </w:pPr>
      <w:r w:rsidRPr="008C36BB">
        <w:rPr>
          <w:b/>
        </w:rPr>
        <w:t>4. OBJETIVO</w:t>
      </w:r>
      <w:r w:rsidR="00985C13">
        <w:rPr>
          <w:b/>
        </w:rPr>
        <w:t>S</w:t>
      </w:r>
    </w:p>
    <w:p w14:paraId="2C99A4D4" w14:textId="77777777" w:rsidR="00191581" w:rsidRPr="008C36BB" w:rsidRDefault="00191581" w:rsidP="00191581">
      <w:pPr>
        <w:widowControl w:val="0"/>
        <w:spacing w:before="10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91581" w:rsidRPr="008C36BB" w14:paraId="1FA1F879" w14:textId="77777777" w:rsidTr="0068695C">
        <w:tc>
          <w:tcPr>
            <w:tcW w:w="9639" w:type="dxa"/>
          </w:tcPr>
          <w:p w14:paraId="1D5529A4" w14:textId="77777777" w:rsidR="00191581" w:rsidRDefault="00191581" w:rsidP="0068695C">
            <w:pPr>
              <w:jc w:val="both"/>
            </w:pPr>
            <w:r>
              <w:t>Objetivo geral</w:t>
            </w:r>
          </w:p>
          <w:p w14:paraId="672B3D23" w14:textId="77777777" w:rsidR="00191581" w:rsidRPr="00191581" w:rsidRDefault="00191581" w:rsidP="00191581">
            <w:pPr>
              <w:jc w:val="both"/>
            </w:pPr>
            <w:r>
              <w:t>- Elaborar um</w:t>
            </w:r>
            <w:r w:rsidRPr="00191581">
              <w:t xml:space="preserve"> projeto de pesquisa ou plano de trabalho </w:t>
            </w:r>
            <w:r>
              <w:t>em educação musical</w:t>
            </w:r>
            <w:r w:rsidRPr="00191581">
              <w:t>.</w:t>
            </w:r>
          </w:p>
          <w:p w14:paraId="00D54947" w14:textId="77777777" w:rsidR="00191581" w:rsidRDefault="00191581" w:rsidP="0068695C">
            <w:pPr>
              <w:jc w:val="both"/>
            </w:pPr>
          </w:p>
          <w:p w14:paraId="1168C8F1" w14:textId="77777777" w:rsidR="00191581" w:rsidRDefault="00191581" w:rsidP="0068695C">
            <w:pPr>
              <w:jc w:val="both"/>
            </w:pPr>
            <w:r>
              <w:t>Objetivos específicos</w:t>
            </w:r>
            <w:r w:rsidR="00EE67DE">
              <w:t>]</w:t>
            </w:r>
          </w:p>
          <w:p w14:paraId="7BF1761A" w14:textId="77777777" w:rsidR="00EE67DE" w:rsidRDefault="00EE67DE" w:rsidP="0068695C">
            <w:pPr>
              <w:jc w:val="both"/>
            </w:pPr>
            <w:r>
              <w:t>- Desenvolver o pensamento reflexivo para desenvolver uma pesquisa em música;</w:t>
            </w:r>
          </w:p>
          <w:p w14:paraId="794CC3C2" w14:textId="77777777" w:rsidR="00B86184" w:rsidRDefault="00B86184" w:rsidP="0068695C">
            <w:pPr>
              <w:jc w:val="both"/>
            </w:pPr>
            <w:r>
              <w:lastRenderedPageBreak/>
              <w:t>- Escolher o tema de pesquisa;</w:t>
            </w:r>
          </w:p>
          <w:p w14:paraId="10FED8E6" w14:textId="77777777" w:rsidR="00EE67DE" w:rsidRPr="00191581" w:rsidRDefault="00EE67DE" w:rsidP="00EE67DE">
            <w:pPr>
              <w:jc w:val="both"/>
            </w:pPr>
            <w:r w:rsidRPr="00191581">
              <w:t xml:space="preserve">- Elaborar </w:t>
            </w:r>
            <w:r>
              <w:t>as partes de um projeto de pesquisa: Introdução, pergunta de pesquisa, objetivos, justificativa, revisão bibliográfica, metodologia cronograma e referências.</w:t>
            </w:r>
          </w:p>
          <w:p w14:paraId="1BD3A6EE" w14:textId="77777777" w:rsidR="00EE67DE" w:rsidRPr="00191581" w:rsidRDefault="00EE67DE" w:rsidP="00EE67DE">
            <w:pPr>
              <w:jc w:val="both"/>
            </w:pPr>
            <w:r w:rsidRPr="00191581">
              <w:t xml:space="preserve">- </w:t>
            </w:r>
            <w:r>
              <w:t>Redigir o projeto de pesquisa;</w:t>
            </w:r>
          </w:p>
          <w:p w14:paraId="21B7B4DB" w14:textId="77777777" w:rsidR="00191581" w:rsidRPr="008C36BB" w:rsidRDefault="00EE67DE" w:rsidP="00EE67DE">
            <w:pPr>
              <w:jc w:val="both"/>
            </w:pPr>
            <w:r>
              <w:t xml:space="preserve">- Apresentar publicamente o projeto de pesquisa para uma banca. - </w:t>
            </w:r>
          </w:p>
        </w:tc>
      </w:tr>
    </w:tbl>
    <w:p w14:paraId="23C5F54D" w14:textId="77777777" w:rsidR="00191581" w:rsidRPr="008C36BB" w:rsidRDefault="00191581" w:rsidP="00191581">
      <w:pPr>
        <w:widowControl w:val="0"/>
        <w:spacing w:before="16" w:after="0" w:line="240" w:lineRule="auto"/>
      </w:pPr>
    </w:p>
    <w:p w14:paraId="7C605F6A" w14:textId="77777777" w:rsidR="00191581" w:rsidRPr="008C36BB" w:rsidRDefault="00191581" w:rsidP="00191581">
      <w:pPr>
        <w:widowControl w:val="0"/>
        <w:spacing w:before="16" w:after="0" w:line="240" w:lineRule="auto"/>
      </w:pPr>
      <w:r w:rsidRPr="008C36BB">
        <w:rPr>
          <w:b/>
        </w:rPr>
        <w:t>5. PROGRAMA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91581" w:rsidRPr="008C36BB" w14:paraId="6B537C35" w14:textId="77777777" w:rsidTr="0068695C">
        <w:tc>
          <w:tcPr>
            <w:tcW w:w="9639" w:type="dxa"/>
          </w:tcPr>
          <w:p w14:paraId="18395A8C" w14:textId="77777777" w:rsidR="00B86184" w:rsidRPr="008C36BB" w:rsidRDefault="00DA19AA" w:rsidP="00B86184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E</w:t>
            </w:r>
            <w:r w:rsidR="00191581" w:rsidRPr="008C36BB">
              <w:t xml:space="preserve">laboração </w:t>
            </w:r>
            <w:r w:rsidR="00B86184">
              <w:t>do Projeto de Pesquisa</w:t>
            </w:r>
            <w:r w:rsidR="00191581" w:rsidRPr="008C36BB">
              <w:t xml:space="preserve"> (</w:t>
            </w:r>
            <w:r w:rsidR="00B86184">
              <w:t xml:space="preserve">A escolha do tema, delimitação do problema; </w:t>
            </w:r>
            <w:r w:rsidR="00191581" w:rsidRPr="008C36BB">
              <w:t xml:space="preserve">Introdução, objetivos gerais e específicos, justificativa, revisão bibliográfica, referencial teórico, metodologia, </w:t>
            </w:r>
            <w:r w:rsidR="00B86184">
              <w:t xml:space="preserve">cronograma, </w:t>
            </w:r>
            <w:r w:rsidR="00191581" w:rsidRPr="008C36BB">
              <w:t>referências).</w:t>
            </w:r>
          </w:p>
        </w:tc>
      </w:tr>
    </w:tbl>
    <w:p w14:paraId="7CD0E4CD" w14:textId="77777777" w:rsidR="00191581" w:rsidRPr="008C36BB" w:rsidRDefault="00191581" w:rsidP="00191581">
      <w:pPr>
        <w:widowControl w:val="0"/>
        <w:spacing w:before="16" w:after="0" w:line="240" w:lineRule="auto"/>
        <w:ind w:right="8088"/>
        <w:jc w:val="both"/>
      </w:pPr>
    </w:p>
    <w:p w14:paraId="74E68DDF" w14:textId="77777777" w:rsidR="00191581" w:rsidRPr="008C36BB" w:rsidRDefault="00191581" w:rsidP="00191581">
      <w:pPr>
        <w:widowControl w:val="0"/>
        <w:spacing w:before="16" w:after="0" w:line="240" w:lineRule="auto"/>
        <w:ind w:left="142" w:right="241"/>
        <w:jc w:val="both"/>
      </w:pPr>
      <w:r w:rsidRPr="008C36BB">
        <w:rPr>
          <w:b/>
        </w:rPr>
        <w:t xml:space="preserve">6. METODOLOGIA </w:t>
      </w:r>
    </w:p>
    <w:p w14:paraId="4BDD9886" w14:textId="77777777" w:rsidR="00191581" w:rsidRPr="008C36BB" w:rsidRDefault="00191581" w:rsidP="00191581">
      <w:pPr>
        <w:spacing w:after="0" w:line="240" w:lineRule="auto"/>
        <w:rPr>
          <w:rFonts w:eastAsia="Times New Roman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91581" w:rsidRPr="008C36BB" w14:paraId="7E280F47" w14:textId="77777777" w:rsidTr="0068695C">
        <w:tc>
          <w:tcPr>
            <w:tcW w:w="9639" w:type="dxa"/>
          </w:tcPr>
          <w:p w14:paraId="2D63D035" w14:textId="7985D76D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D3966">
              <w:rPr>
                <w:rFonts w:cs="Calibri"/>
                <w:b/>
                <w:bCs/>
                <w:sz w:val="22"/>
                <w:szCs w:val="22"/>
              </w:rPr>
              <w:t>A - ATIVIDADES SÍNCRONAS</w:t>
            </w:r>
            <w:r w:rsidRPr="00DD3966">
              <w:rPr>
                <w:rFonts w:cs="Calibri"/>
                <w:bCs/>
                <w:sz w:val="22"/>
                <w:szCs w:val="22"/>
              </w:rPr>
              <w:t xml:space="preserve"> – 1 h/a por semana </w:t>
            </w:r>
            <w:r w:rsidRPr="00DD3966">
              <w:rPr>
                <w:rFonts w:cs="Calibri"/>
                <w:b/>
                <w:bCs/>
                <w:sz w:val="22"/>
                <w:szCs w:val="22"/>
              </w:rPr>
              <w:t>(sexta-feira – 17:40 às 18:30)</w:t>
            </w:r>
            <w:r w:rsidRPr="00DD3966">
              <w:rPr>
                <w:rFonts w:cs="Calibri"/>
                <w:bCs/>
                <w:sz w:val="22"/>
                <w:szCs w:val="22"/>
              </w:rPr>
              <w:t xml:space="preserve"> </w:t>
            </w:r>
          </w:p>
          <w:p w14:paraId="69374BF5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  <w:r w:rsidRPr="00DD3966">
              <w:rPr>
                <w:rFonts w:cs="Calibri"/>
                <w:b/>
                <w:bCs/>
                <w:sz w:val="22"/>
                <w:szCs w:val="22"/>
              </w:rPr>
              <w:t>a) Carga horária – 14 semanas (14 h/a)</w:t>
            </w:r>
          </w:p>
          <w:p w14:paraId="0969D385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D3966">
              <w:rPr>
                <w:rFonts w:cs="Calibri"/>
                <w:bCs/>
                <w:sz w:val="22"/>
                <w:szCs w:val="22"/>
              </w:rPr>
              <w:t xml:space="preserve">- Orientações individuais </w:t>
            </w:r>
          </w:p>
          <w:p w14:paraId="3BE43CCE" w14:textId="34779B3D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D3966">
              <w:rPr>
                <w:rFonts w:cs="Calibri"/>
                <w:bCs/>
                <w:sz w:val="22"/>
                <w:szCs w:val="22"/>
              </w:rPr>
              <w:t xml:space="preserve">- Apresentação do </w:t>
            </w:r>
            <w:r w:rsidR="00044F82">
              <w:rPr>
                <w:rFonts w:cs="Calibri"/>
                <w:bCs/>
                <w:sz w:val="22"/>
                <w:szCs w:val="22"/>
              </w:rPr>
              <w:t xml:space="preserve">Projeto de pesquisa </w:t>
            </w:r>
            <w:r w:rsidRPr="00DD3966">
              <w:rPr>
                <w:rFonts w:cs="Calibri"/>
                <w:bCs/>
                <w:sz w:val="22"/>
                <w:szCs w:val="22"/>
              </w:rPr>
              <w:t>(horário a ser marcado)</w:t>
            </w:r>
          </w:p>
          <w:p w14:paraId="3DFD7A1C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</w:p>
          <w:p w14:paraId="404264C1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/>
                <w:bCs/>
                <w:i/>
                <w:sz w:val="22"/>
                <w:szCs w:val="22"/>
              </w:rPr>
            </w:pPr>
            <w:r w:rsidRPr="00DD3966">
              <w:rPr>
                <w:rFonts w:cs="Calibri"/>
                <w:b/>
                <w:bCs/>
                <w:sz w:val="22"/>
                <w:szCs w:val="22"/>
              </w:rPr>
              <w:t xml:space="preserve">b) Plataformas de TI e </w:t>
            </w:r>
            <w:r w:rsidRPr="00DD3966">
              <w:rPr>
                <w:rFonts w:cs="Calibri"/>
                <w:b/>
                <w:bCs/>
                <w:i/>
                <w:sz w:val="22"/>
                <w:szCs w:val="22"/>
              </w:rPr>
              <w:t>softwares</w:t>
            </w:r>
          </w:p>
          <w:p w14:paraId="4E201F1F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D3966"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DD3966">
              <w:rPr>
                <w:rFonts w:cs="Calibri"/>
                <w:bCs/>
                <w:sz w:val="22"/>
                <w:szCs w:val="22"/>
                <w:u w:val="single"/>
              </w:rPr>
              <w:t>Para comunicação rápida</w:t>
            </w:r>
            <w:r w:rsidRPr="00DD3966">
              <w:rPr>
                <w:rFonts w:cs="Calibri"/>
                <w:bCs/>
                <w:sz w:val="22"/>
                <w:szCs w:val="22"/>
              </w:rPr>
              <w:t xml:space="preserve">: mensagens por e-mail e via </w:t>
            </w:r>
            <w:proofErr w:type="spellStart"/>
            <w:r w:rsidRPr="00DD3966">
              <w:rPr>
                <w:rFonts w:cs="Calibri"/>
                <w:bCs/>
                <w:i/>
                <w:sz w:val="22"/>
                <w:szCs w:val="22"/>
              </w:rPr>
              <w:t>Whatsapp</w:t>
            </w:r>
            <w:proofErr w:type="spellEnd"/>
          </w:p>
          <w:p w14:paraId="4156CE64" w14:textId="77777777" w:rsidR="00E83B92" w:rsidRPr="00DD3966" w:rsidRDefault="00E83B92" w:rsidP="00E83B92">
            <w:pPr>
              <w:autoSpaceDE w:val="0"/>
              <w:autoSpaceDN w:val="0"/>
              <w:adjustRightInd w:val="0"/>
            </w:pPr>
            <w:r w:rsidRPr="00DD3966">
              <w:rPr>
                <w:bCs/>
              </w:rPr>
              <w:t xml:space="preserve">- </w:t>
            </w:r>
            <w:r w:rsidRPr="00DD3966">
              <w:rPr>
                <w:bCs/>
                <w:u w:val="single"/>
              </w:rPr>
              <w:t>Para orientações</w:t>
            </w:r>
            <w:r w:rsidRPr="00DD3966">
              <w:rPr>
                <w:bCs/>
              </w:rPr>
              <w:t xml:space="preserve">:  Plataformas - </w:t>
            </w:r>
            <w:r w:rsidRPr="00DD3966">
              <w:t xml:space="preserve">Google </w:t>
            </w:r>
            <w:proofErr w:type="spellStart"/>
            <w:r w:rsidRPr="00DD3966">
              <w:t>Meet</w:t>
            </w:r>
            <w:proofErr w:type="spellEnd"/>
            <w:r w:rsidRPr="00DD3966">
              <w:t>, Zoom.</w:t>
            </w:r>
          </w:p>
          <w:p w14:paraId="3A389BE9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</w:p>
          <w:p w14:paraId="28C1FB5C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D3966">
              <w:rPr>
                <w:rFonts w:cs="Calibri"/>
                <w:b/>
                <w:bCs/>
                <w:sz w:val="22"/>
                <w:szCs w:val="22"/>
              </w:rPr>
              <w:t>B - ATIVIDADES ASSÍNCRONAS</w:t>
            </w:r>
          </w:p>
          <w:p w14:paraId="34D4B75D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D3966">
              <w:rPr>
                <w:rFonts w:cs="Calibri"/>
                <w:b/>
                <w:bCs/>
                <w:sz w:val="22"/>
                <w:szCs w:val="22"/>
              </w:rPr>
              <w:t xml:space="preserve">a) Carga horária – </w:t>
            </w:r>
            <w:r w:rsidRPr="00DD3966">
              <w:rPr>
                <w:rFonts w:cs="Calibri"/>
                <w:bCs/>
                <w:sz w:val="22"/>
                <w:szCs w:val="22"/>
                <w:highlight w:val="lightGray"/>
              </w:rPr>
              <w:t>(100% da carga horária da disciplina será ministrada sincronamente);</w:t>
            </w:r>
          </w:p>
          <w:p w14:paraId="5F8B3470" w14:textId="551601F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D3966">
              <w:rPr>
                <w:rFonts w:cs="Calibri"/>
                <w:bCs/>
                <w:sz w:val="22"/>
                <w:szCs w:val="22"/>
              </w:rPr>
              <w:t xml:space="preserve">- Escrita do </w:t>
            </w:r>
            <w:r w:rsidR="00044F82">
              <w:rPr>
                <w:rFonts w:cs="Calibri"/>
                <w:bCs/>
                <w:sz w:val="22"/>
                <w:szCs w:val="22"/>
              </w:rPr>
              <w:t>Projeto de pesquisa.</w:t>
            </w:r>
            <w:r w:rsidRPr="00DD3966">
              <w:rPr>
                <w:rFonts w:cs="Calibri"/>
                <w:bCs/>
                <w:sz w:val="22"/>
                <w:szCs w:val="22"/>
              </w:rPr>
              <w:t xml:space="preserve"> </w:t>
            </w:r>
          </w:p>
          <w:p w14:paraId="7A679BBA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</w:p>
          <w:p w14:paraId="73CE361D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/>
                <w:bCs/>
                <w:i/>
                <w:sz w:val="22"/>
                <w:szCs w:val="22"/>
              </w:rPr>
            </w:pPr>
            <w:r w:rsidRPr="00DD3966">
              <w:rPr>
                <w:rFonts w:cs="Calibri"/>
                <w:b/>
                <w:bCs/>
                <w:sz w:val="22"/>
                <w:szCs w:val="22"/>
              </w:rPr>
              <w:t xml:space="preserve">b) Plataformas de TI e </w:t>
            </w:r>
            <w:r w:rsidRPr="00DD3966">
              <w:rPr>
                <w:rFonts w:cs="Calibri"/>
                <w:b/>
                <w:bCs/>
                <w:i/>
                <w:sz w:val="22"/>
                <w:szCs w:val="22"/>
              </w:rPr>
              <w:t>softwares</w:t>
            </w:r>
          </w:p>
          <w:p w14:paraId="48FEE701" w14:textId="77777777" w:rsidR="00E83B92" w:rsidRPr="00DD3966" w:rsidRDefault="00E83B92" w:rsidP="00E83B92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D3966"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DD3966">
              <w:rPr>
                <w:rFonts w:cs="Calibri"/>
                <w:bCs/>
                <w:sz w:val="22"/>
                <w:szCs w:val="22"/>
                <w:u w:val="single"/>
              </w:rPr>
              <w:t>Para comunicação rápida</w:t>
            </w:r>
            <w:r w:rsidRPr="00DD3966">
              <w:rPr>
                <w:rFonts w:cs="Calibri"/>
                <w:bCs/>
                <w:sz w:val="22"/>
                <w:szCs w:val="22"/>
              </w:rPr>
              <w:t xml:space="preserve">: mensagens por e-mail e via </w:t>
            </w:r>
            <w:proofErr w:type="spellStart"/>
            <w:r w:rsidRPr="00DD3966">
              <w:rPr>
                <w:rFonts w:cs="Calibri"/>
                <w:bCs/>
                <w:i/>
                <w:sz w:val="22"/>
                <w:szCs w:val="22"/>
              </w:rPr>
              <w:t>Whatsapp</w:t>
            </w:r>
            <w:proofErr w:type="spellEnd"/>
          </w:p>
          <w:p w14:paraId="75F0DD90" w14:textId="77777777" w:rsidR="00E83B92" w:rsidRPr="00DD3966" w:rsidRDefault="00E83B92" w:rsidP="00E83B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DD3966">
              <w:rPr>
                <w:bCs/>
                <w:lang w:val="en-US"/>
              </w:rPr>
              <w:t xml:space="preserve">- </w:t>
            </w:r>
            <w:proofErr w:type="spellStart"/>
            <w:r w:rsidRPr="00044F82">
              <w:rPr>
                <w:bCs/>
                <w:i/>
                <w:u w:val="single"/>
                <w:lang w:val="en-US"/>
              </w:rPr>
              <w:t>Softwares</w:t>
            </w:r>
            <w:proofErr w:type="spellEnd"/>
            <w:r w:rsidRPr="00DD3966">
              <w:rPr>
                <w:bCs/>
                <w:lang w:val="en-US"/>
              </w:rPr>
              <w:t xml:space="preserve">: Office (Word e </w:t>
            </w:r>
            <w:proofErr w:type="spellStart"/>
            <w:r w:rsidRPr="00DD3966">
              <w:rPr>
                <w:bCs/>
                <w:lang w:val="en-US"/>
              </w:rPr>
              <w:t>Powerpoint</w:t>
            </w:r>
            <w:proofErr w:type="spellEnd"/>
            <w:r w:rsidRPr="00DD3966">
              <w:rPr>
                <w:bCs/>
                <w:lang w:val="en-US"/>
              </w:rPr>
              <w:t>).</w:t>
            </w:r>
          </w:p>
          <w:p w14:paraId="3470D31A" w14:textId="77777777" w:rsidR="00E83B92" w:rsidRPr="00DD3966" w:rsidRDefault="00E83B92" w:rsidP="00E83B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675F5499" w14:textId="77777777" w:rsidR="00E83B92" w:rsidRPr="00DD3966" w:rsidRDefault="00E83B92" w:rsidP="00E83B92">
            <w:pPr>
              <w:rPr>
                <w:b/>
              </w:rPr>
            </w:pPr>
            <w:r w:rsidRPr="00DD3966">
              <w:rPr>
                <w:b/>
              </w:rPr>
              <w:t>C - Registro das atividades</w:t>
            </w:r>
          </w:p>
          <w:p w14:paraId="4F3D6EB6" w14:textId="77777777" w:rsidR="00E83B92" w:rsidRPr="00DD3966" w:rsidRDefault="00E83B92" w:rsidP="00E83B92">
            <w:pPr>
              <w:pStyle w:val="PargrafodaLista"/>
              <w:numPr>
                <w:ilvl w:val="0"/>
                <w:numId w:val="2"/>
              </w:numPr>
              <w:rPr>
                <w:rFonts w:eastAsia="Times New Roman"/>
              </w:rPr>
            </w:pPr>
            <w:r w:rsidRPr="00DD3966">
              <w:rPr>
                <w:rFonts w:eastAsia="Times New Roman"/>
              </w:rPr>
              <w:t>Gravação das orientações – Pelo Windows; Zoom;</w:t>
            </w:r>
          </w:p>
          <w:p w14:paraId="02CD22FF" w14:textId="77777777" w:rsidR="00E83B92" w:rsidRPr="00DD3966" w:rsidRDefault="00E83B92" w:rsidP="00E83B92">
            <w:pPr>
              <w:pStyle w:val="PargrafodaLista"/>
              <w:rPr>
                <w:rFonts w:eastAsia="Times New Roman"/>
              </w:rPr>
            </w:pPr>
          </w:p>
          <w:p w14:paraId="12C4532D" w14:textId="77777777" w:rsidR="00E83B92" w:rsidRPr="00DD3966" w:rsidRDefault="00E83B92" w:rsidP="00E83B92">
            <w:pPr>
              <w:rPr>
                <w:b/>
              </w:rPr>
            </w:pPr>
            <w:r w:rsidRPr="00DD3966">
              <w:rPr>
                <w:b/>
              </w:rPr>
              <w:t>D – Materiais bibliográficos</w:t>
            </w:r>
          </w:p>
          <w:p w14:paraId="2CD76AD1" w14:textId="77777777" w:rsidR="00E83B92" w:rsidRPr="00DD3966" w:rsidRDefault="00E83B92" w:rsidP="00E83B92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DD3966">
              <w:rPr>
                <w:rFonts w:eastAsia="Times New Roman"/>
              </w:rPr>
              <w:t xml:space="preserve">Capítulos de livros impressos – Serão escaneados e enviados por email para o aluno; </w:t>
            </w:r>
          </w:p>
          <w:p w14:paraId="757755EB" w14:textId="2CC7BFB3" w:rsidR="00191581" w:rsidRPr="00E83B92" w:rsidRDefault="00E83B92" w:rsidP="00E83B92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DD3966">
              <w:t>Artigos de revistas – disponíveis em sites diversos, revistas online, bases de dados de pesquisa.</w:t>
            </w:r>
          </w:p>
        </w:tc>
      </w:tr>
    </w:tbl>
    <w:p w14:paraId="61DF212F" w14:textId="77777777" w:rsidR="00191581" w:rsidRPr="008C36BB" w:rsidRDefault="00191581" w:rsidP="00191581">
      <w:pPr>
        <w:spacing w:after="0" w:line="240" w:lineRule="auto"/>
        <w:rPr>
          <w:rFonts w:eastAsia="Times New Roman"/>
        </w:rPr>
      </w:pPr>
    </w:p>
    <w:p w14:paraId="4808F4CC" w14:textId="77777777" w:rsidR="00191581" w:rsidRPr="008C36BB" w:rsidRDefault="00191581" w:rsidP="00191581">
      <w:pPr>
        <w:widowControl w:val="0"/>
        <w:spacing w:before="16" w:after="0" w:line="240" w:lineRule="auto"/>
        <w:ind w:left="142" w:right="949"/>
        <w:jc w:val="both"/>
      </w:pPr>
      <w:r w:rsidRPr="008C36BB">
        <w:rPr>
          <w:b/>
        </w:rPr>
        <w:t>7. AVALIAÇÃO</w:t>
      </w:r>
    </w:p>
    <w:p w14:paraId="1AA3FF18" w14:textId="77777777" w:rsidR="00191581" w:rsidRPr="008C36BB" w:rsidRDefault="00191581" w:rsidP="00191581">
      <w:pPr>
        <w:spacing w:after="0" w:line="240" w:lineRule="auto"/>
        <w:jc w:val="both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91581" w:rsidRPr="008C36BB" w14:paraId="681F44D3" w14:textId="77777777" w:rsidTr="0068695C">
        <w:tc>
          <w:tcPr>
            <w:tcW w:w="9639" w:type="dxa"/>
          </w:tcPr>
          <w:p w14:paraId="75C7137B" w14:textId="77777777" w:rsidR="00182C9C" w:rsidRPr="00DD3966" w:rsidRDefault="00182C9C" w:rsidP="00DD3966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D3966">
              <w:t xml:space="preserve">Atividades avaliativas a serem realizadas: </w:t>
            </w:r>
          </w:p>
          <w:p w14:paraId="714351D6" w14:textId="77777777" w:rsidR="00182C9C" w:rsidRPr="00DD3966" w:rsidRDefault="00182C9C" w:rsidP="00DD3966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14:paraId="3EA77E32" w14:textId="77777777" w:rsidR="00182C9C" w:rsidRPr="00DD3966" w:rsidRDefault="00182C9C" w:rsidP="00DD3966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D3966">
              <w:rPr>
                <w:b/>
              </w:rPr>
              <w:t>A – Em atividades síncronas</w:t>
            </w:r>
          </w:p>
          <w:p w14:paraId="3AA11CF4" w14:textId="0AF3C0D8" w:rsidR="00182C9C" w:rsidRPr="00DD3966" w:rsidRDefault="00182C9C" w:rsidP="00DD3966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  <w:r w:rsidRPr="00DD3966">
              <w:t xml:space="preserve">APRESENTAÇÃO do Projeto de pesquisa (a ser marcado com o aluno e a banca) – </w:t>
            </w:r>
            <w:r w:rsidRPr="00DD3966">
              <w:rPr>
                <w:b/>
              </w:rPr>
              <w:t>30 pontos</w:t>
            </w:r>
            <w:r w:rsidRPr="00DD3966">
              <w:t xml:space="preserve"> </w:t>
            </w:r>
          </w:p>
          <w:p w14:paraId="51E09FD8" w14:textId="77777777" w:rsidR="00182C9C" w:rsidRPr="00DD3966" w:rsidRDefault="00182C9C" w:rsidP="00DD3966">
            <w:pPr>
              <w:pStyle w:val="PargrafodaLista"/>
              <w:widowControl w:val="0"/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  <w:r w:rsidRPr="00DD3966">
              <w:t xml:space="preserve">                                                                    </w:t>
            </w:r>
          </w:p>
          <w:p w14:paraId="31610E31" w14:textId="77777777" w:rsidR="00182C9C" w:rsidRPr="00DD3966" w:rsidRDefault="00182C9C" w:rsidP="00DD3966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DD3966">
              <w:rPr>
                <w:b/>
              </w:rPr>
              <w:t xml:space="preserve">B – Em atividades assíncronas </w:t>
            </w:r>
          </w:p>
          <w:p w14:paraId="736A36C7" w14:textId="02462EC3" w:rsidR="00182C9C" w:rsidRPr="00DD3966" w:rsidRDefault="00182C9C" w:rsidP="00DD3966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  <w:rPr>
                <w:b/>
              </w:rPr>
            </w:pPr>
            <w:r w:rsidRPr="00DD3966">
              <w:t>Atividades semanais e entrega d</w:t>
            </w:r>
            <w:r w:rsidR="000E4E2A" w:rsidRPr="00DD3966">
              <w:t xml:space="preserve">as partes </w:t>
            </w:r>
            <w:r w:rsidRPr="00DD3966">
              <w:t>escrit</w:t>
            </w:r>
            <w:r w:rsidR="000E4E2A" w:rsidRPr="00DD3966">
              <w:t>as Projeto</w:t>
            </w:r>
            <w:r w:rsidRPr="00DD3966">
              <w:t xml:space="preserve"> (Orientação) – </w:t>
            </w:r>
            <w:r w:rsidRPr="00DD3966">
              <w:rPr>
                <w:b/>
              </w:rPr>
              <w:t>30 pontos</w:t>
            </w:r>
          </w:p>
          <w:p w14:paraId="4CC46D59" w14:textId="3C978157" w:rsidR="00182C9C" w:rsidRPr="00DD3966" w:rsidRDefault="00182C9C" w:rsidP="00DD3966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  <w:r w:rsidRPr="00DD3966">
              <w:t xml:space="preserve">Escrita do </w:t>
            </w:r>
            <w:r w:rsidR="000E4E2A" w:rsidRPr="00DD3966">
              <w:t>Projeto</w:t>
            </w:r>
            <w:r w:rsidRPr="00DD3966">
              <w:t xml:space="preserve"> – </w:t>
            </w:r>
            <w:r w:rsidRPr="00DD3966">
              <w:rPr>
                <w:b/>
              </w:rPr>
              <w:t>40 pontos</w:t>
            </w:r>
          </w:p>
          <w:p w14:paraId="26A3CF51" w14:textId="77777777" w:rsidR="00182C9C" w:rsidRPr="00DD3966" w:rsidRDefault="00182C9C" w:rsidP="00DD3966">
            <w:pPr>
              <w:pStyle w:val="PargrafodaLista"/>
              <w:widowControl w:val="0"/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</w:p>
          <w:p w14:paraId="7555240C" w14:textId="77777777" w:rsidR="00182C9C" w:rsidRPr="00DD3966" w:rsidRDefault="00182C9C" w:rsidP="00DD3966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DD3966">
              <w:rPr>
                <w:b/>
              </w:rPr>
              <w:t>C – Critérios de avaliação</w:t>
            </w:r>
          </w:p>
          <w:p w14:paraId="5E54E774" w14:textId="165770B9" w:rsidR="00182C9C" w:rsidRPr="00DD3966" w:rsidRDefault="00182C9C" w:rsidP="00DD3966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D3966">
              <w:t xml:space="preserve">- Orientações (Frequência nas orientações individuais e entrega das partes do </w:t>
            </w:r>
            <w:r w:rsidR="00044F82">
              <w:t>Projeto</w:t>
            </w:r>
            <w:bookmarkStart w:id="1" w:name="_GoBack"/>
            <w:bookmarkEnd w:id="1"/>
            <w:r w:rsidRPr="00DD3966">
              <w:t>);</w:t>
            </w:r>
          </w:p>
          <w:p w14:paraId="7A403A28" w14:textId="2281EB3A" w:rsidR="00182C9C" w:rsidRPr="00DD3966" w:rsidRDefault="00182C9C" w:rsidP="00DD3966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D3966">
              <w:lastRenderedPageBreak/>
              <w:t xml:space="preserve">- Escrita do </w:t>
            </w:r>
            <w:r w:rsidR="00044F82">
              <w:t>Projeto de pesquisa</w:t>
            </w:r>
            <w:r w:rsidRPr="00DD3966">
              <w:t xml:space="preserve">- 40 pontos (Escrita do trabalho e organização do trabalho) </w:t>
            </w:r>
          </w:p>
          <w:p w14:paraId="0D041BC0" w14:textId="26BBEDC4" w:rsidR="00182C9C" w:rsidRPr="00DD3966" w:rsidRDefault="00182C9C" w:rsidP="00DD3966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D3966">
              <w:t xml:space="preserve">- Apresentação do </w:t>
            </w:r>
            <w:r w:rsidR="000E4E2A" w:rsidRPr="00DD3966">
              <w:t>PROJETO DE PESQUISA</w:t>
            </w:r>
            <w:r w:rsidRPr="00DD3966">
              <w:t xml:space="preserve"> – 30 pontos (Domínio do conteúdo da pesquisa, preparação dos slides; tempo de apresentação).</w:t>
            </w:r>
          </w:p>
          <w:p w14:paraId="71A95B1B" w14:textId="77777777" w:rsidR="00182C9C" w:rsidRPr="00DD3966" w:rsidRDefault="00182C9C" w:rsidP="00DD3966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14:paraId="09190A28" w14:textId="77777777" w:rsidR="00182C9C" w:rsidRPr="00DD3966" w:rsidRDefault="00182C9C" w:rsidP="00DD3966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DD3966">
              <w:rPr>
                <w:b/>
              </w:rPr>
              <w:t>D – Forma de envio das atividades avaliativas assíncronas:</w:t>
            </w:r>
          </w:p>
          <w:p w14:paraId="7234A15C" w14:textId="04FC1F39" w:rsidR="00191581" w:rsidRPr="008C36BB" w:rsidRDefault="00182C9C" w:rsidP="00DD3966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D3966">
              <w:t xml:space="preserve">Envio por e-mail das atividades escritas relacionadas ao </w:t>
            </w:r>
            <w:r w:rsidR="000E4E2A" w:rsidRPr="00DD3966">
              <w:t xml:space="preserve">Projeto de pesquisa </w:t>
            </w:r>
            <w:r w:rsidRPr="00DD3966">
              <w:t>do aluno.</w:t>
            </w:r>
          </w:p>
        </w:tc>
      </w:tr>
    </w:tbl>
    <w:p w14:paraId="12A03CFB" w14:textId="77777777" w:rsidR="00191581" w:rsidRPr="008C36BB" w:rsidRDefault="00191581" w:rsidP="00191581">
      <w:pPr>
        <w:spacing w:after="0" w:line="240" w:lineRule="auto"/>
        <w:ind w:left="2160"/>
        <w:jc w:val="both"/>
      </w:pPr>
    </w:p>
    <w:p w14:paraId="285012FF" w14:textId="77777777" w:rsidR="00191581" w:rsidRPr="008C36BB" w:rsidRDefault="00191581" w:rsidP="00191581">
      <w:pPr>
        <w:spacing w:after="0" w:line="240" w:lineRule="auto"/>
        <w:ind w:left="142"/>
        <w:jc w:val="both"/>
      </w:pPr>
      <w:r w:rsidRPr="008C36BB">
        <w:rPr>
          <w:b/>
        </w:rPr>
        <w:t xml:space="preserve">8. BIBLIOGRAFIA 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91581" w:rsidRPr="008C36BB" w14:paraId="5C66A587" w14:textId="77777777" w:rsidTr="0068695C">
        <w:tc>
          <w:tcPr>
            <w:tcW w:w="9639" w:type="dxa"/>
          </w:tcPr>
          <w:p w14:paraId="22F581C0" w14:textId="77777777" w:rsidR="00191581" w:rsidRPr="008C36BB" w:rsidRDefault="00191581" w:rsidP="0068695C">
            <w:pPr>
              <w:jc w:val="both"/>
              <w:rPr>
                <w:lang w:val="fr-FR"/>
              </w:rPr>
            </w:pPr>
            <w:r w:rsidRPr="008C36BB">
              <w:rPr>
                <w:b/>
                <w:u w:val="single"/>
                <w:lang w:val="fr-FR"/>
              </w:rPr>
              <w:t>Básica</w:t>
            </w:r>
            <w:r w:rsidRPr="008C36BB">
              <w:rPr>
                <w:lang w:val="fr-FR"/>
              </w:rPr>
              <w:t>:</w:t>
            </w:r>
          </w:p>
          <w:p w14:paraId="3F7F76AC" w14:textId="77777777" w:rsidR="00191581" w:rsidRPr="0026341B" w:rsidRDefault="00191581" w:rsidP="0068695C">
            <w:pPr>
              <w:jc w:val="both"/>
              <w:rPr>
                <w:rFonts w:asciiTheme="majorHAnsi" w:hAnsiTheme="majorHAnsi"/>
                <w:lang w:val="fr-FR"/>
              </w:rPr>
            </w:pPr>
          </w:p>
          <w:p w14:paraId="17F868BF" w14:textId="77777777" w:rsidR="0026341B" w:rsidRPr="0026341B" w:rsidRDefault="0026341B" w:rsidP="0026341B">
            <w:pPr>
              <w:rPr>
                <w:rFonts w:asciiTheme="majorHAnsi" w:hAnsiTheme="majorHAnsi"/>
              </w:rPr>
            </w:pPr>
            <w:r w:rsidRPr="0026341B">
              <w:rPr>
                <w:rFonts w:asciiTheme="majorHAnsi" w:hAnsiTheme="majorHAnsi"/>
                <w:lang w:val="en-US"/>
              </w:rPr>
              <w:t xml:space="preserve">BAUER, Martin W.; GASKELL, George. </w:t>
            </w:r>
            <w:r w:rsidRPr="0026341B">
              <w:rPr>
                <w:rFonts w:asciiTheme="majorHAnsi" w:hAnsiTheme="majorHAnsi"/>
                <w:b/>
              </w:rPr>
              <w:t>Pesquisa qualitativa com texto, imagem e som</w:t>
            </w:r>
            <w:r w:rsidRPr="0026341B">
              <w:rPr>
                <w:rFonts w:asciiTheme="majorHAnsi" w:hAnsiTheme="majorHAnsi"/>
              </w:rPr>
              <w:t>: um manual prático. 3. ed. Petrópolis: Vozes, 2004.</w:t>
            </w:r>
          </w:p>
          <w:p w14:paraId="2FD72D12" w14:textId="77777777" w:rsidR="0026341B" w:rsidRPr="0026341B" w:rsidRDefault="0026341B" w:rsidP="0026341B">
            <w:pPr>
              <w:jc w:val="both"/>
              <w:rPr>
                <w:rFonts w:asciiTheme="majorHAnsi" w:hAnsiTheme="majorHAnsi"/>
                <w:szCs w:val="20"/>
              </w:rPr>
            </w:pPr>
          </w:p>
          <w:p w14:paraId="6CE8E287" w14:textId="77777777" w:rsidR="0026341B" w:rsidRPr="0026341B" w:rsidRDefault="0026341B" w:rsidP="0026341B">
            <w:pPr>
              <w:shd w:val="clear" w:color="auto" w:fill="FFFFFF"/>
              <w:rPr>
                <w:rFonts w:asciiTheme="majorHAnsi" w:hAnsiTheme="majorHAnsi"/>
              </w:rPr>
            </w:pPr>
            <w:r w:rsidRPr="0026341B">
              <w:rPr>
                <w:rFonts w:asciiTheme="majorHAnsi" w:hAnsiTheme="majorHAnsi"/>
              </w:rPr>
              <w:t xml:space="preserve">CRESWELL, John. </w:t>
            </w:r>
            <w:r w:rsidRPr="0026341B">
              <w:rPr>
                <w:rFonts w:asciiTheme="majorHAnsi" w:hAnsiTheme="majorHAnsi"/>
                <w:b/>
              </w:rPr>
              <w:t>Projeto de pesquisa</w:t>
            </w:r>
            <w:r w:rsidRPr="0026341B">
              <w:rPr>
                <w:rFonts w:asciiTheme="majorHAnsi" w:hAnsiTheme="majorHAnsi"/>
              </w:rPr>
              <w:t xml:space="preserve">: métodos qualitativo, quantitativo e misto. Tradução de: Magda França Lopes. 3. ed. Porto Alegre: Artmed, 2010. </w:t>
            </w:r>
          </w:p>
          <w:p w14:paraId="3D4750D3" w14:textId="77777777" w:rsidR="0026341B" w:rsidRPr="0026341B" w:rsidRDefault="0026341B" w:rsidP="0026341B">
            <w:pPr>
              <w:jc w:val="both"/>
              <w:rPr>
                <w:rFonts w:asciiTheme="majorHAnsi" w:hAnsiTheme="majorHAnsi"/>
                <w:szCs w:val="20"/>
              </w:rPr>
            </w:pPr>
          </w:p>
          <w:p w14:paraId="73F48B30" w14:textId="77777777" w:rsidR="00191581" w:rsidRPr="0026341B" w:rsidRDefault="0026341B" w:rsidP="0026341B">
            <w:pPr>
              <w:pStyle w:val="Corpodetexto"/>
              <w:rPr>
                <w:rFonts w:asciiTheme="majorHAnsi" w:hAnsiTheme="majorHAnsi"/>
                <w:b/>
              </w:rPr>
            </w:pPr>
            <w:r w:rsidRPr="0026341B">
              <w:rPr>
                <w:rFonts w:asciiTheme="majorHAnsi" w:hAnsiTheme="majorHAnsi"/>
                <w:szCs w:val="20"/>
                <w:lang w:val="en-GB"/>
              </w:rPr>
              <w:t xml:space="preserve">DENZIN, Norman K.; LINCOLN, </w:t>
            </w:r>
            <w:proofErr w:type="spellStart"/>
            <w:r w:rsidRPr="0026341B">
              <w:rPr>
                <w:rFonts w:asciiTheme="majorHAnsi" w:hAnsiTheme="majorHAnsi"/>
                <w:szCs w:val="20"/>
                <w:lang w:val="en-GB"/>
              </w:rPr>
              <w:t>Yvonna</w:t>
            </w:r>
            <w:proofErr w:type="spellEnd"/>
            <w:r w:rsidRPr="0026341B">
              <w:rPr>
                <w:rFonts w:asciiTheme="majorHAnsi" w:hAnsiTheme="majorHAnsi"/>
                <w:szCs w:val="20"/>
                <w:lang w:val="en-GB"/>
              </w:rPr>
              <w:t xml:space="preserve"> S. (Orgs.). </w:t>
            </w:r>
            <w:r w:rsidRPr="0026341B">
              <w:rPr>
                <w:rFonts w:asciiTheme="majorHAnsi" w:hAnsiTheme="majorHAnsi"/>
                <w:b/>
                <w:szCs w:val="20"/>
              </w:rPr>
              <w:t>O planejamento da pesquisa qualitativa</w:t>
            </w:r>
            <w:r w:rsidRPr="0026341B">
              <w:rPr>
                <w:rFonts w:asciiTheme="majorHAnsi" w:hAnsiTheme="majorHAnsi"/>
                <w:szCs w:val="20"/>
              </w:rPr>
              <w:t xml:space="preserve">: teorias e abordagens. 2. ed. Tradução de: Sandra Regina </w:t>
            </w:r>
            <w:proofErr w:type="spellStart"/>
            <w:r w:rsidRPr="0026341B">
              <w:rPr>
                <w:rFonts w:asciiTheme="majorHAnsi" w:hAnsiTheme="majorHAnsi"/>
                <w:szCs w:val="20"/>
              </w:rPr>
              <w:t>Netz</w:t>
            </w:r>
            <w:proofErr w:type="spellEnd"/>
            <w:r w:rsidRPr="0026341B">
              <w:rPr>
                <w:rFonts w:asciiTheme="majorHAnsi" w:hAnsiTheme="majorHAnsi"/>
                <w:szCs w:val="20"/>
              </w:rPr>
              <w:t>. Porto Alegre: Artmed, 2006.</w:t>
            </w:r>
          </w:p>
          <w:p w14:paraId="078C96CB" w14:textId="77777777" w:rsidR="00191581" w:rsidRPr="0026341B" w:rsidRDefault="00191581" w:rsidP="0068695C">
            <w:pPr>
              <w:pStyle w:val="Ttulo2"/>
              <w:spacing w:before="0" w:after="0"/>
              <w:jc w:val="both"/>
              <w:outlineLvl w:val="1"/>
              <w:rPr>
                <w:rFonts w:asciiTheme="majorHAnsi" w:hAnsiTheme="majorHAnsi"/>
                <w:i/>
                <w:sz w:val="22"/>
                <w:szCs w:val="22"/>
              </w:rPr>
            </w:pPr>
            <w:r w:rsidRPr="0026341B">
              <w:rPr>
                <w:rFonts w:asciiTheme="majorHAnsi" w:hAnsiTheme="majorHAnsi"/>
                <w:sz w:val="22"/>
                <w:szCs w:val="22"/>
                <w:u w:val="single"/>
              </w:rPr>
              <w:t>Complementar</w:t>
            </w:r>
            <w:r w:rsidRPr="0026341B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  <w:p w14:paraId="3781A205" w14:textId="77777777" w:rsidR="00191581" w:rsidRPr="0026341B" w:rsidRDefault="00191581" w:rsidP="0068695C">
            <w:pPr>
              <w:jc w:val="both"/>
              <w:rPr>
                <w:rFonts w:asciiTheme="majorHAnsi" w:hAnsiTheme="majorHAnsi"/>
              </w:rPr>
            </w:pPr>
          </w:p>
          <w:p w14:paraId="03315D1B" w14:textId="77777777" w:rsidR="0026341B" w:rsidRPr="0026341B" w:rsidRDefault="0026341B" w:rsidP="0026341B">
            <w:pPr>
              <w:shd w:val="clear" w:color="auto" w:fill="FFFFFF"/>
              <w:rPr>
                <w:rFonts w:asciiTheme="majorHAnsi" w:hAnsiTheme="majorHAnsi"/>
              </w:rPr>
            </w:pPr>
            <w:r w:rsidRPr="0026341B">
              <w:rPr>
                <w:rFonts w:asciiTheme="majorHAnsi" w:hAnsiTheme="majorHAnsi"/>
              </w:rPr>
              <w:t xml:space="preserve">BUDASZ, Rogerio (Org.). </w:t>
            </w:r>
            <w:r w:rsidRPr="0026341B">
              <w:rPr>
                <w:rFonts w:asciiTheme="majorHAnsi" w:hAnsiTheme="majorHAnsi"/>
                <w:b/>
              </w:rPr>
              <w:t>Pesquisa em Música no Brasil</w:t>
            </w:r>
            <w:r w:rsidRPr="0026341B">
              <w:rPr>
                <w:rFonts w:asciiTheme="majorHAnsi" w:hAnsiTheme="majorHAnsi"/>
              </w:rPr>
              <w:t>: métodos, domínios e perspectivas. Goiânia: ANPPOM, 2009. E-book. Disponível em:  &lt;</w:t>
            </w:r>
            <w:hyperlink r:id="rId7" w:history="1">
              <w:r w:rsidRPr="0026341B">
                <w:rPr>
                  <w:rStyle w:val="Hyperlink"/>
                  <w:rFonts w:asciiTheme="majorHAnsi" w:hAnsiTheme="majorHAnsi"/>
                </w:rPr>
                <w:t>http://www.anppom.com.br/ebooks/index.php/pmb/catalog/view/1/2/16-1</w:t>
              </w:r>
            </w:hyperlink>
            <w:r w:rsidRPr="0026341B">
              <w:rPr>
                <w:rFonts w:asciiTheme="majorHAnsi" w:hAnsiTheme="majorHAnsi"/>
              </w:rPr>
              <w:t xml:space="preserve"> &gt; Acesso em: 19 mar. 2018. </w:t>
            </w:r>
          </w:p>
          <w:p w14:paraId="17CD8CA2" w14:textId="77777777" w:rsidR="0026341B" w:rsidRPr="0026341B" w:rsidRDefault="0026341B" w:rsidP="0026341B">
            <w:pPr>
              <w:jc w:val="both"/>
              <w:rPr>
                <w:rFonts w:asciiTheme="majorHAnsi" w:hAnsiTheme="majorHAnsi"/>
                <w:szCs w:val="20"/>
              </w:rPr>
            </w:pPr>
          </w:p>
          <w:p w14:paraId="4398E2B1" w14:textId="77777777" w:rsidR="0026341B" w:rsidRPr="0026341B" w:rsidRDefault="0026341B" w:rsidP="0026341B">
            <w:pPr>
              <w:jc w:val="both"/>
              <w:rPr>
                <w:rFonts w:asciiTheme="majorHAnsi" w:hAnsiTheme="majorHAnsi"/>
                <w:szCs w:val="20"/>
              </w:rPr>
            </w:pPr>
            <w:r w:rsidRPr="0026341B">
              <w:rPr>
                <w:rFonts w:asciiTheme="majorHAnsi" w:hAnsiTheme="majorHAnsi"/>
                <w:szCs w:val="20"/>
              </w:rPr>
              <w:t xml:space="preserve">FLICK, Uwe. </w:t>
            </w:r>
            <w:r w:rsidRPr="0026341B">
              <w:rPr>
                <w:rFonts w:asciiTheme="majorHAnsi" w:hAnsiTheme="majorHAnsi"/>
                <w:b/>
                <w:szCs w:val="20"/>
              </w:rPr>
              <w:t>Introdução à pesquisa qualitativa</w:t>
            </w:r>
            <w:r w:rsidRPr="0026341B">
              <w:rPr>
                <w:rFonts w:asciiTheme="majorHAnsi" w:hAnsiTheme="majorHAnsi"/>
                <w:szCs w:val="20"/>
              </w:rPr>
              <w:t xml:space="preserve">. 3. ed. Tradução de: Joice Elias Costa. Porto Alegre: Artmed, 2009. </w:t>
            </w:r>
          </w:p>
          <w:p w14:paraId="5B3D87DA" w14:textId="77777777" w:rsidR="0026341B" w:rsidRPr="0026341B" w:rsidRDefault="0026341B" w:rsidP="0026341B">
            <w:pPr>
              <w:jc w:val="both"/>
              <w:rPr>
                <w:rFonts w:asciiTheme="majorHAnsi" w:hAnsiTheme="majorHAnsi"/>
                <w:szCs w:val="20"/>
              </w:rPr>
            </w:pPr>
          </w:p>
          <w:p w14:paraId="62919115" w14:textId="77777777" w:rsidR="0026341B" w:rsidRPr="0026341B" w:rsidRDefault="0026341B" w:rsidP="0026341B">
            <w:pPr>
              <w:rPr>
                <w:rFonts w:asciiTheme="majorHAnsi" w:hAnsiTheme="majorHAnsi"/>
                <w:szCs w:val="20"/>
              </w:rPr>
            </w:pPr>
            <w:r w:rsidRPr="0026341B">
              <w:rPr>
                <w:rFonts w:asciiTheme="majorHAnsi" w:hAnsiTheme="majorHAnsi"/>
                <w:szCs w:val="20"/>
              </w:rPr>
              <w:t xml:space="preserve">FRAGOSO, Suely; RECUERO, Raquel; AMARAL, Adriana. </w:t>
            </w:r>
            <w:r w:rsidRPr="0026341B">
              <w:rPr>
                <w:rFonts w:asciiTheme="majorHAnsi" w:hAnsiTheme="majorHAnsi"/>
                <w:b/>
                <w:szCs w:val="20"/>
              </w:rPr>
              <w:t>Métodos de pesquisa para internet</w:t>
            </w:r>
            <w:r w:rsidRPr="0026341B">
              <w:rPr>
                <w:rFonts w:asciiTheme="majorHAnsi" w:hAnsiTheme="majorHAnsi"/>
                <w:szCs w:val="20"/>
              </w:rPr>
              <w:t xml:space="preserve">. Porto Alegre: Sulina, 2011. </w:t>
            </w:r>
          </w:p>
          <w:p w14:paraId="0577B922" w14:textId="77777777" w:rsidR="0026341B" w:rsidRPr="0026341B" w:rsidRDefault="0026341B" w:rsidP="0026341B">
            <w:pPr>
              <w:jc w:val="both"/>
              <w:rPr>
                <w:rFonts w:asciiTheme="majorHAnsi" w:hAnsiTheme="majorHAnsi"/>
                <w:szCs w:val="20"/>
              </w:rPr>
            </w:pPr>
          </w:p>
          <w:p w14:paraId="5D061368" w14:textId="77777777" w:rsidR="0026341B" w:rsidRPr="0026341B" w:rsidRDefault="0026341B" w:rsidP="0026341B">
            <w:pPr>
              <w:jc w:val="both"/>
              <w:rPr>
                <w:rFonts w:asciiTheme="majorHAnsi" w:hAnsiTheme="majorHAnsi"/>
                <w:szCs w:val="20"/>
              </w:rPr>
            </w:pPr>
            <w:r w:rsidRPr="0026341B">
              <w:rPr>
                <w:rFonts w:asciiTheme="majorHAnsi" w:hAnsiTheme="majorHAnsi"/>
                <w:szCs w:val="20"/>
              </w:rPr>
              <w:t xml:space="preserve">GIL, Antônio Carlos. </w:t>
            </w:r>
            <w:r w:rsidRPr="0026341B">
              <w:rPr>
                <w:rFonts w:asciiTheme="majorHAnsi" w:hAnsiTheme="majorHAnsi"/>
                <w:b/>
                <w:szCs w:val="20"/>
              </w:rPr>
              <w:t>Métodos e técnicas de pesquisa social</w:t>
            </w:r>
            <w:r w:rsidRPr="0026341B">
              <w:rPr>
                <w:rFonts w:asciiTheme="majorHAnsi" w:hAnsiTheme="majorHAnsi"/>
                <w:szCs w:val="20"/>
              </w:rPr>
              <w:t xml:space="preserve">. 5. ed. São Paulo: Atlas, 1999. </w:t>
            </w:r>
          </w:p>
          <w:p w14:paraId="4D23769D" w14:textId="77777777" w:rsidR="0026341B" w:rsidRPr="0026341B" w:rsidRDefault="0026341B" w:rsidP="0026341B">
            <w:pPr>
              <w:rPr>
                <w:rFonts w:asciiTheme="majorHAnsi" w:hAnsiTheme="majorHAnsi"/>
                <w:szCs w:val="20"/>
              </w:rPr>
            </w:pPr>
          </w:p>
          <w:p w14:paraId="648A4C36" w14:textId="77777777" w:rsidR="0026341B" w:rsidRPr="0030401A" w:rsidRDefault="0026341B" w:rsidP="0026341B">
            <w:pPr>
              <w:rPr>
                <w:rFonts w:ascii="Times New Roman" w:hAnsi="Times New Roman"/>
                <w:color w:val="FF0000"/>
              </w:rPr>
            </w:pPr>
            <w:r w:rsidRPr="0026341B">
              <w:rPr>
                <w:rFonts w:asciiTheme="majorHAnsi" w:hAnsiTheme="majorHAnsi"/>
                <w:szCs w:val="20"/>
              </w:rPr>
              <w:t xml:space="preserve">MOREIRA, Herivelto; CALEFFE, Luiz Gonzaga. </w:t>
            </w:r>
            <w:r w:rsidRPr="0026341B">
              <w:rPr>
                <w:rFonts w:asciiTheme="majorHAnsi" w:hAnsiTheme="majorHAnsi"/>
                <w:b/>
                <w:szCs w:val="20"/>
              </w:rPr>
              <w:t xml:space="preserve">Metodologia da pesquisa para o professor </w:t>
            </w:r>
            <w:r w:rsidRPr="0030401A">
              <w:rPr>
                <w:rFonts w:ascii="Times New Roman" w:hAnsi="Times New Roman"/>
                <w:b/>
                <w:szCs w:val="20"/>
              </w:rPr>
              <w:t>pesquisador</w:t>
            </w:r>
            <w:r w:rsidRPr="0030401A">
              <w:rPr>
                <w:rFonts w:ascii="Times New Roman" w:hAnsi="Times New Roman"/>
                <w:szCs w:val="20"/>
              </w:rPr>
              <w:t>. Rio de Janeiro: DP&amp;A, 2006.</w:t>
            </w:r>
          </w:p>
          <w:p w14:paraId="289A9207" w14:textId="77777777" w:rsidR="00191581" w:rsidRPr="008C36BB" w:rsidRDefault="00191581" w:rsidP="0068695C">
            <w:pPr>
              <w:jc w:val="both"/>
              <w:rPr>
                <w:b/>
                <w:u w:val="single"/>
              </w:rPr>
            </w:pPr>
          </w:p>
          <w:p w14:paraId="4CE0EB49" w14:textId="77777777" w:rsidR="00191581" w:rsidRPr="008C36BB" w:rsidRDefault="00191581" w:rsidP="0068695C">
            <w:pPr>
              <w:jc w:val="both"/>
              <w:rPr>
                <w:b/>
                <w:u w:val="single"/>
              </w:rPr>
            </w:pPr>
            <w:r w:rsidRPr="008C36BB">
              <w:rPr>
                <w:b/>
                <w:u w:val="single"/>
              </w:rPr>
              <w:t>Bibliografia complementar específica da pesquisa do aluno</w:t>
            </w:r>
          </w:p>
          <w:p w14:paraId="6BAF3A11" w14:textId="77777777" w:rsidR="00191581" w:rsidRDefault="00191581" w:rsidP="0068695C">
            <w:pPr>
              <w:jc w:val="both"/>
            </w:pPr>
          </w:p>
          <w:p w14:paraId="3C538341" w14:textId="77777777" w:rsidR="007819B6" w:rsidRPr="00380100" w:rsidRDefault="007819B6" w:rsidP="007819B6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380100">
              <w:rPr>
                <w:rFonts w:ascii="Calibri" w:hAnsi="Calibri"/>
              </w:rPr>
              <w:t xml:space="preserve">ADESSI, A. R.; ARAÚJO, R. C. </w:t>
            </w:r>
            <w:r w:rsidRPr="00380100">
              <w:rPr>
                <w:rFonts w:ascii="Calibri" w:hAnsi="Calibri"/>
                <w:color w:val="231F20"/>
                <w:bdr w:val="none" w:sz="0" w:space="0" w:color="auto" w:frame="1"/>
              </w:rPr>
              <w:t xml:space="preserve">Um estudo sobre a improvisação musical </w:t>
            </w:r>
            <w:proofErr w:type="spellStart"/>
            <w:r w:rsidRPr="00380100">
              <w:rPr>
                <w:rFonts w:ascii="Calibri" w:hAnsi="Calibri"/>
                <w:color w:val="231F20"/>
                <w:bdr w:val="none" w:sz="0" w:space="0" w:color="auto" w:frame="1"/>
              </w:rPr>
              <w:t>decrianças</w:t>
            </w:r>
            <w:proofErr w:type="spellEnd"/>
            <w:r w:rsidRPr="00380100">
              <w:rPr>
                <w:rFonts w:ascii="Calibri" w:hAnsi="Calibri"/>
                <w:color w:val="231F20"/>
                <w:bdr w:val="none" w:sz="0" w:space="0" w:color="auto" w:frame="1"/>
              </w:rPr>
              <w:t xml:space="preserve"> num contexto musical. interativo/</w:t>
            </w:r>
            <w:proofErr w:type="spellStart"/>
            <w:r w:rsidRPr="00380100">
              <w:rPr>
                <w:rFonts w:ascii="Calibri" w:hAnsi="Calibri"/>
                <w:color w:val="231F20"/>
                <w:bdr w:val="none" w:sz="0" w:space="0" w:color="auto" w:frame="1"/>
              </w:rPr>
              <w:t>reﬂexivo</w:t>
            </w:r>
            <w:proofErr w:type="spellEnd"/>
            <w:r w:rsidRPr="00380100">
              <w:rPr>
                <w:rFonts w:ascii="Calibri" w:hAnsi="Calibri"/>
                <w:color w:val="231F20"/>
                <w:bdr w:val="none" w:sz="0" w:space="0" w:color="auto" w:frame="1"/>
              </w:rPr>
              <w:t xml:space="preserve">. </w:t>
            </w:r>
            <w:r w:rsidRPr="00380100">
              <w:rPr>
                <w:rFonts w:ascii="Calibri" w:hAnsi="Calibri"/>
                <w:b/>
              </w:rPr>
              <w:t xml:space="preserve">Revista do Programa de </w:t>
            </w:r>
            <w:proofErr w:type="spellStart"/>
            <w:r w:rsidRPr="00380100">
              <w:rPr>
                <w:rFonts w:ascii="Calibri" w:hAnsi="Calibri"/>
                <w:b/>
              </w:rPr>
              <w:t>Pós-Graduação</w:t>
            </w:r>
            <w:proofErr w:type="spellEnd"/>
            <w:r w:rsidRPr="00380100">
              <w:rPr>
                <w:rFonts w:ascii="Calibri" w:hAnsi="Calibri"/>
                <w:b/>
              </w:rPr>
              <w:t xml:space="preserve"> em </w:t>
            </w:r>
            <w:proofErr w:type="spellStart"/>
            <w:r w:rsidRPr="00380100">
              <w:rPr>
                <w:rFonts w:ascii="Calibri" w:hAnsi="Calibri"/>
                <w:b/>
              </w:rPr>
              <w:t>Música</w:t>
            </w:r>
            <w:proofErr w:type="spellEnd"/>
            <w:r w:rsidRPr="00380100">
              <w:rPr>
                <w:rFonts w:ascii="Calibri" w:hAnsi="Calibri"/>
                <w:b/>
              </w:rPr>
              <w:t xml:space="preserve"> da Universidade de </w:t>
            </w:r>
            <w:proofErr w:type="spellStart"/>
            <w:r w:rsidRPr="00380100">
              <w:rPr>
                <w:rFonts w:ascii="Calibri" w:hAnsi="Calibri"/>
                <w:b/>
              </w:rPr>
              <w:t>Brasília</w:t>
            </w:r>
            <w:proofErr w:type="spellEnd"/>
            <w:r w:rsidRPr="00380100">
              <w:rPr>
                <w:rFonts w:ascii="Calibri" w:hAnsi="Calibri"/>
                <w:b/>
              </w:rPr>
              <w:t xml:space="preserve">, </w:t>
            </w:r>
            <w:r w:rsidRPr="00380100">
              <w:rPr>
                <w:rFonts w:ascii="Calibri" w:hAnsi="Calibri"/>
                <w:color w:val="231F20"/>
                <w:bdr w:val="none" w:sz="0" w:space="0" w:color="auto" w:frame="1"/>
              </w:rPr>
              <w:t>Brasília, DF,</w:t>
            </w:r>
            <w:r w:rsidRPr="00380100">
              <w:rPr>
                <w:rFonts w:ascii="Calibri" w:hAnsi="Calibri"/>
                <w:b/>
              </w:rPr>
              <w:t xml:space="preserve"> v. 3, n. 1</w:t>
            </w:r>
            <w:r w:rsidRPr="00380100">
              <w:rPr>
                <w:rFonts w:ascii="Calibri" w:hAnsi="Calibri"/>
                <w:color w:val="231F20"/>
                <w:bdr w:val="none" w:sz="0" w:space="0" w:color="auto" w:frame="1"/>
              </w:rPr>
              <w:t>, p. 76-91, abr. 2014.</w:t>
            </w:r>
          </w:p>
          <w:p w14:paraId="6ADF2FCC" w14:textId="77777777" w:rsidR="007819B6" w:rsidRDefault="007819B6" w:rsidP="007819B6">
            <w:pPr>
              <w:pStyle w:val="Ttulo1"/>
              <w:shd w:val="clear" w:color="auto" w:fill="FFFFFF"/>
              <w:spacing w:before="0" w:after="0"/>
              <w:outlineLvl w:val="0"/>
              <w:rPr>
                <w:b w:val="0"/>
                <w:sz w:val="24"/>
                <w:szCs w:val="24"/>
              </w:rPr>
            </w:pPr>
          </w:p>
          <w:p w14:paraId="0F39A77D" w14:textId="77777777" w:rsidR="007819B6" w:rsidRPr="00380100" w:rsidRDefault="007819B6" w:rsidP="007819B6">
            <w:pPr>
              <w:pStyle w:val="Ttulo1"/>
              <w:shd w:val="clear" w:color="auto" w:fill="FFFFFF"/>
              <w:spacing w:before="0" w:after="0"/>
              <w:outlineLvl w:val="0"/>
              <w:rPr>
                <w:b w:val="0"/>
                <w:bCs/>
                <w:color w:val="111111"/>
                <w:sz w:val="24"/>
                <w:szCs w:val="24"/>
              </w:rPr>
            </w:pPr>
            <w:r w:rsidRPr="00380100">
              <w:rPr>
                <w:b w:val="0"/>
                <w:sz w:val="24"/>
                <w:szCs w:val="24"/>
              </w:rPr>
              <w:t>CARDOZO, Francisco.</w:t>
            </w:r>
            <w:r w:rsidRPr="00380100">
              <w:rPr>
                <w:sz w:val="24"/>
                <w:szCs w:val="24"/>
              </w:rPr>
              <w:t xml:space="preserve"> </w:t>
            </w:r>
            <w:r w:rsidRPr="00380100">
              <w:rPr>
                <w:b w:val="0"/>
                <w:color w:val="111111"/>
                <w:sz w:val="24"/>
                <w:szCs w:val="24"/>
              </w:rPr>
              <w:t xml:space="preserve">A </w:t>
            </w:r>
            <w:r w:rsidRPr="00380100">
              <w:rPr>
                <w:b w:val="0"/>
                <w:bCs/>
                <w:color w:val="111111"/>
                <w:sz w:val="24"/>
                <w:szCs w:val="24"/>
              </w:rPr>
              <w:t>i</w:t>
            </w:r>
            <w:r w:rsidRPr="00380100">
              <w:rPr>
                <w:b w:val="0"/>
                <w:color w:val="111111"/>
                <w:sz w:val="24"/>
                <w:szCs w:val="24"/>
              </w:rPr>
              <w:t xml:space="preserve">mprovisação </w:t>
            </w:r>
            <w:r w:rsidRPr="00380100">
              <w:rPr>
                <w:b w:val="0"/>
                <w:bCs/>
                <w:color w:val="111111"/>
                <w:sz w:val="24"/>
                <w:szCs w:val="24"/>
              </w:rPr>
              <w:t>v</w:t>
            </w:r>
            <w:r w:rsidRPr="00380100">
              <w:rPr>
                <w:b w:val="0"/>
                <w:color w:val="111111"/>
                <w:sz w:val="24"/>
                <w:szCs w:val="24"/>
              </w:rPr>
              <w:t xml:space="preserve">ocal como </w:t>
            </w:r>
            <w:r w:rsidRPr="00380100">
              <w:rPr>
                <w:b w:val="0"/>
                <w:bCs/>
                <w:color w:val="111111"/>
                <w:sz w:val="24"/>
                <w:szCs w:val="24"/>
              </w:rPr>
              <w:t>f</w:t>
            </w:r>
            <w:r w:rsidRPr="00380100">
              <w:rPr>
                <w:b w:val="0"/>
                <w:color w:val="111111"/>
                <w:sz w:val="24"/>
                <w:szCs w:val="24"/>
              </w:rPr>
              <w:t xml:space="preserve">erramenta para as </w:t>
            </w:r>
            <w:r w:rsidRPr="00380100">
              <w:rPr>
                <w:b w:val="0"/>
                <w:bCs/>
                <w:color w:val="111111"/>
                <w:sz w:val="24"/>
                <w:szCs w:val="24"/>
              </w:rPr>
              <w:t>a</w:t>
            </w:r>
            <w:r w:rsidRPr="00380100">
              <w:rPr>
                <w:b w:val="0"/>
                <w:color w:val="111111"/>
                <w:sz w:val="24"/>
                <w:szCs w:val="24"/>
              </w:rPr>
              <w:t xml:space="preserve">ulas de </w:t>
            </w:r>
            <w:r w:rsidRPr="00380100">
              <w:rPr>
                <w:b w:val="0"/>
                <w:bCs/>
                <w:color w:val="111111"/>
                <w:sz w:val="24"/>
                <w:szCs w:val="24"/>
              </w:rPr>
              <w:t>e</w:t>
            </w:r>
            <w:r w:rsidRPr="00380100">
              <w:rPr>
                <w:b w:val="0"/>
                <w:color w:val="111111"/>
                <w:sz w:val="24"/>
                <w:szCs w:val="24"/>
              </w:rPr>
              <w:t xml:space="preserve">ducação </w:t>
            </w:r>
            <w:r w:rsidRPr="00380100">
              <w:rPr>
                <w:b w:val="0"/>
                <w:bCs/>
                <w:color w:val="111111"/>
                <w:sz w:val="24"/>
                <w:szCs w:val="24"/>
              </w:rPr>
              <w:t>m</w:t>
            </w:r>
            <w:r w:rsidRPr="00380100">
              <w:rPr>
                <w:b w:val="0"/>
                <w:color w:val="111111"/>
                <w:sz w:val="24"/>
                <w:szCs w:val="24"/>
              </w:rPr>
              <w:t>usical.</w:t>
            </w:r>
            <w:r w:rsidRPr="00380100">
              <w:rPr>
                <w:color w:val="111111"/>
                <w:sz w:val="24"/>
                <w:szCs w:val="24"/>
              </w:rPr>
              <w:t xml:space="preserve"> </w:t>
            </w:r>
            <w:r w:rsidRPr="00380100">
              <w:rPr>
                <w:sz w:val="24"/>
                <w:szCs w:val="24"/>
              </w:rPr>
              <w:t xml:space="preserve">Revista de Educação Musical, </w:t>
            </w:r>
            <w:r w:rsidRPr="00380100">
              <w:rPr>
                <w:b w:val="0"/>
                <w:sz w:val="24"/>
                <w:szCs w:val="24"/>
              </w:rPr>
              <w:t xml:space="preserve">n. 137, n. 5, p. 26-34. 10/2011. Disponível em: </w:t>
            </w:r>
            <w:hyperlink r:id="rId8" w:history="1">
              <w:r w:rsidRPr="00380100">
                <w:rPr>
                  <w:rStyle w:val="Hyperlink"/>
                  <w:b w:val="0"/>
                  <w:sz w:val="24"/>
                  <w:szCs w:val="24"/>
                </w:rPr>
                <w:t>https://www.researchgate.net/publication/236843430</w:t>
              </w:r>
            </w:hyperlink>
            <w:r w:rsidRPr="00380100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31DB1BFC" w14:textId="77777777" w:rsidR="007819B6" w:rsidRPr="00380100" w:rsidRDefault="007819B6" w:rsidP="007819B6">
            <w:pPr>
              <w:autoSpaceDE w:val="0"/>
              <w:autoSpaceDN w:val="0"/>
              <w:adjustRightInd w:val="0"/>
              <w:rPr>
                <w:rFonts w:cs="Helvetica"/>
                <w:color w:val="231F20"/>
                <w:sz w:val="24"/>
                <w:szCs w:val="24"/>
              </w:rPr>
            </w:pPr>
          </w:p>
          <w:p w14:paraId="3DCD6784" w14:textId="77777777" w:rsidR="007819B6" w:rsidRPr="00380100" w:rsidRDefault="007819B6" w:rsidP="007819B6">
            <w:pPr>
              <w:autoSpaceDE w:val="0"/>
              <w:autoSpaceDN w:val="0"/>
              <w:adjustRightInd w:val="0"/>
              <w:rPr>
                <w:rFonts w:cs="Titillium-Regular"/>
                <w:sz w:val="24"/>
                <w:szCs w:val="24"/>
              </w:rPr>
            </w:pPr>
            <w:r w:rsidRPr="00380100">
              <w:rPr>
                <w:rFonts w:cs="Helvetica"/>
                <w:color w:val="231F20"/>
                <w:sz w:val="24"/>
                <w:szCs w:val="24"/>
              </w:rPr>
              <w:t xml:space="preserve">DELALANDE, François; MOREIRA, </w:t>
            </w:r>
            <w:proofErr w:type="spellStart"/>
            <w:r w:rsidRPr="00380100">
              <w:rPr>
                <w:rFonts w:cs="Helvetica"/>
                <w:color w:val="231F20"/>
                <w:sz w:val="24"/>
                <w:szCs w:val="24"/>
              </w:rPr>
              <w:t>Tamya</w:t>
            </w:r>
            <w:proofErr w:type="spellEnd"/>
            <w:r w:rsidRPr="00380100">
              <w:rPr>
                <w:rFonts w:cs="Helvetica"/>
                <w:color w:val="231F20"/>
                <w:sz w:val="24"/>
                <w:szCs w:val="24"/>
              </w:rPr>
              <w:t xml:space="preserve">. </w:t>
            </w:r>
            <w:r w:rsidRPr="00380100">
              <w:rPr>
                <w:rFonts w:cs="Titillium-Bold"/>
                <w:bCs/>
                <w:sz w:val="24"/>
                <w:szCs w:val="24"/>
              </w:rPr>
              <w:t xml:space="preserve">Pedagogia da criação musical hoje: partir da infância, passar pela adolescência e ir além. </w:t>
            </w:r>
            <w:r w:rsidRPr="00380100">
              <w:rPr>
                <w:rFonts w:cs="Titillium-Regular"/>
                <w:sz w:val="24"/>
                <w:szCs w:val="24"/>
              </w:rPr>
              <w:t>ORFEU, v.2, n.2, p. 13-30, dez. 2017</w:t>
            </w:r>
          </w:p>
          <w:p w14:paraId="0C090C0C" w14:textId="77777777" w:rsidR="007819B6" w:rsidRDefault="007819B6" w:rsidP="007819B6">
            <w:pPr>
              <w:pStyle w:val="NormalWeb"/>
              <w:spacing w:before="0" w:beforeAutospacing="0" w:after="0" w:afterAutospacing="0"/>
              <w:rPr>
                <w:rFonts w:ascii="Calibri" w:hAnsi="Calibri"/>
                <w:iCs/>
                <w:lang w:val="en-US"/>
              </w:rPr>
            </w:pPr>
          </w:p>
          <w:p w14:paraId="521FDAB6" w14:textId="77777777" w:rsidR="007819B6" w:rsidRPr="00380100" w:rsidRDefault="007819B6" w:rsidP="007819B6">
            <w:pPr>
              <w:pStyle w:val="NormalWeb"/>
              <w:spacing w:before="0" w:beforeAutospacing="0" w:after="0" w:afterAutospacing="0"/>
              <w:rPr>
                <w:rFonts w:ascii="Calibri" w:hAnsi="Calibri"/>
                <w:iCs/>
                <w:lang w:val="en-US"/>
              </w:rPr>
            </w:pPr>
            <w:r w:rsidRPr="00380100">
              <w:rPr>
                <w:rFonts w:ascii="Calibri" w:hAnsi="Calibri"/>
                <w:iCs/>
                <w:lang w:val="en-US"/>
              </w:rPr>
              <w:lastRenderedPageBreak/>
              <w:t xml:space="preserve">FREGA, Ana Lucía. Creativity in art teaching. </w:t>
            </w:r>
            <w:r w:rsidRPr="00380100">
              <w:rPr>
                <w:rFonts w:ascii="Calibri" w:hAnsi="Calibri"/>
                <w:b/>
                <w:iCs/>
                <w:lang w:val="en-US"/>
              </w:rPr>
              <w:t xml:space="preserve">Journal for Educators, Teachers and </w:t>
            </w:r>
            <w:proofErr w:type="gramStart"/>
            <w:r w:rsidRPr="00380100">
              <w:rPr>
                <w:rFonts w:ascii="Calibri" w:hAnsi="Calibri"/>
                <w:b/>
                <w:iCs/>
                <w:lang w:val="en-US"/>
              </w:rPr>
              <w:t>Trainers</w:t>
            </w:r>
            <w:r w:rsidRPr="00380100">
              <w:rPr>
                <w:rFonts w:ascii="Calibri" w:hAnsi="Calibri"/>
                <w:i/>
                <w:iCs/>
                <w:lang w:val="en-US"/>
              </w:rPr>
              <w:t xml:space="preserve"> ,</w:t>
            </w:r>
            <w:proofErr w:type="gramEnd"/>
            <w:r w:rsidRPr="00380100">
              <w:rPr>
                <w:rFonts w:ascii="Calibri" w:hAnsi="Calibri"/>
                <w:i/>
                <w:iCs/>
                <w:lang w:val="en-US"/>
              </w:rPr>
              <w:t xml:space="preserve"> </w:t>
            </w:r>
            <w:r w:rsidRPr="00380100">
              <w:rPr>
                <w:rFonts w:ascii="Calibri" w:hAnsi="Calibri"/>
                <w:iCs/>
                <w:lang w:val="en-US"/>
              </w:rPr>
              <w:t xml:space="preserve">Granada-ES, v. </w:t>
            </w:r>
            <w:r w:rsidRPr="00380100">
              <w:rPr>
                <w:rFonts w:ascii="Calibri" w:hAnsi="Calibri"/>
                <w:lang w:val="en-US"/>
              </w:rPr>
              <w:t>5, p. 6-8. 2014</w:t>
            </w:r>
          </w:p>
          <w:p w14:paraId="2B16545B" w14:textId="77777777" w:rsidR="007819B6" w:rsidRDefault="007819B6" w:rsidP="007819B6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14:paraId="12AEF18A" w14:textId="77777777" w:rsidR="007819B6" w:rsidRPr="00380100" w:rsidRDefault="007819B6" w:rsidP="007819B6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380100">
              <w:rPr>
                <w:rFonts w:ascii="Calibri" w:hAnsi="Calibri"/>
              </w:rPr>
              <w:t xml:space="preserve">GAINZA, Violeta </w:t>
            </w:r>
            <w:proofErr w:type="spellStart"/>
            <w:r w:rsidRPr="00380100">
              <w:rPr>
                <w:rFonts w:ascii="Calibri" w:hAnsi="Calibri"/>
              </w:rPr>
              <w:t>Hemsy</w:t>
            </w:r>
            <w:proofErr w:type="spellEnd"/>
            <w:r w:rsidRPr="00380100">
              <w:rPr>
                <w:rFonts w:ascii="Calibri" w:hAnsi="Calibri"/>
              </w:rPr>
              <w:t xml:space="preserve"> de. </w:t>
            </w:r>
            <w:r w:rsidRPr="00380100">
              <w:rPr>
                <w:rFonts w:ascii="Calibri" w:hAnsi="Calibri"/>
                <w:b/>
              </w:rPr>
              <w:t xml:space="preserve">La </w:t>
            </w:r>
            <w:proofErr w:type="spellStart"/>
            <w:r w:rsidRPr="00380100">
              <w:rPr>
                <w:rFonts w:ascii="Calibri" w:hAnsi="Calibri"/>
                <w:b/>
              </w:rPr>
              <w:t>improvisacion</w:t>
            </w:r>
            <w:proofErr w:type="spellEnd"/>
            <w:r w:rsidRPr="00380100">
              <w:rPr>
                <w:rFonts w:ascii="Calibri" w:hAnsi="Calibri"/>
                <w:b/>
              </w:rPr>
              <w:t xml:space="preserve"> musical</w:t>
            </w:r>
            <w:r w:rsidRPr="00380100">
              <w:rPr>
                <w:rFonts w:ascii="Calibri" w:hAnsi="Calibri"/>
              </w:rPr>
              <w:t xml:space="preserve">. Buenos Aires: </w:t>
            </w:r>
            <w:proofErr w:type="spellStart"/>
            <w:r w:rsidRPr="00380100">
              <w:rPr>
                <w:rFonts w:ascii="Calibri" w:hAnsi="Calibri"/>
              </w:rPr>
              <w:t>Ricordi</w:t>
            </w:r>
            <w:proofErr w:type="spellEnd"/>
            <w:r w:rsidRPr="00380100">
              <w:rPr>
                <w:rFonts w:ascii="Calibri" w:hAnsi="Calibri"/>
              </w:rPr>
              <w:t xml:space="preserve">, 1983. </w:t>
            </w:r>
          </w:p>
          <w:p w14:paraId="5C7503BD" w14:textId="77777777" w:rsidR="007819B6" w:rsidRPr="00380100" w:rsidRDefault="007819B6" w:rsidP="007819B6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14:paraId="101D43E1" w14:textId="77777777" w:rsidR="007819B6" w:rsidRPr="00380100" w:rsidRDefault="007819B6" w:rsidP="007819B6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380100">
              <w:rPr>
                <w:rFonts w:ascii="Calibri" w:hAnsi="Calibri"/>
              </w:rPr>
              <w:t xml:space="preserve">GAINZA, V. H. A improvisação musical como técnica pedagógica. In: KATER, Carlos. </w:t>
            </w:r>
            <w:r w:rsidRPr="00380100">
              <w:rPr>
                <w:rFonts w:ascii="Calibri" w:hAnsi="Calibri"/>
                <w:b/>
              </w:rPr>
              <w:t>Cadernos de Estudo</w:t>
            </w:r>
            <w:r w:rsidRPr="00380100">
              <w:rPr>
                <w:rFonts w:ascii="Calibri" w:hAnsi="Calibri"/>
              </w:rPr>
              <w:t xml:space="preserve">: Educação Musical. São Paulo:  </w:t>
            </w:r>
            <w:proofErr w:type="spellStart"/>
            <w:r w:rsidRPr="00380100">
              <w:rPr>
                <w:rFonts w:ascii="Calibri" w:hAnsi="Calibri"/>
              </w:rPr>
              <w:t>Atravez</w:t>
            </w:r>
            <w:proofErr w:type="spellEnd"/>
            <w:r w:rsidRPr="00380100">
              <w:rPr>
                <w:rFonts w:ascii="Calibri" w:hAnsi="Calibri"/>
              </w:rPr>
              <w:t>, n. 1, p. 22-30. 1990.</w:t>
            </w:r>
          </w:p>
          <w:p w14:paraId="4DC1B686" w14:textId="77777777" w:rsidR="007819B6" w:rsidRDefault="007819B6" w:rsidP="007819B6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</w:p>
          <w:p w14:paraId="1B841DD4" w14:textId="77777777" w:rsidR="007819B6" w:rsidRPr="00380100" w:rsidRDefault="007819B6" w:rsidP="007819B6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380100">
              <w:rPr>
                <w:rFonts w:ascii="Calibri" w:hAnsi="Calibri"/>
              </w:rPr>
              <w:t xml:space="preserve">HUMMES, Julia Maria. A improvisação musical como possibilidade de construção de concepções de tempo e espaço na música. </w:t>
            </w:r>
            <w:r w:rsidRPr="00380100">
              <w:rPr>
                <w:rFonts w:ascii="Calibri" w:hAnsi="Calibri"/>
                <w:b/>
              </w:rPr>
              <w:t xml:space="preserve">Revista da </w:t>
            </w:r>
            <w:proofErr w:type="spellStart"/>
            <w:r w:rsidRPr="00380100">
              <w:rPr>
                <w:rFonts w:ascii="Calibri" w:hAnsi="Calibri"/>
                <w:b/>
              </w:rPr>
              <w:t>Fundarte</w:t>
            </w:r>
            <w:proofErr w:type="spellEnd"/>
            <w:r w:rsidRPr="00380100">
              <w:rPr>
                <w:rFonts w:ascii="Calibri" w:hAnsi="Calibri"/>
              </w:rPr>
              <w:t xml:space="preserve">, Montenegro, v.16, n. 31, p. 107-121, </w:t>
            </w:r>
            <w:proofErr w:type="spellStart"/>
            <w:r w:rsidRPr="00380100">
              <w:rPr>
                <w:rFonts w:ascii="Calibri" w:hAnsi="Calibri"/>
              </w:rPr>
              <w:t>jan</w:t>
            </w:r>
            <w:proofErr w:type="spellEnd"/>
            <w:r w:rsidRPr="00380100">
              <w:rPr>
                <w:rFonts w:ascii="Calibri" w:hAnsi="Calibri"/>
              </w:rPr>
              <w:t>/jun. 2016. Disponível em:&lt;http://seer.fundarte.rs.gov.br/index.php/RevistadaFundarte/index&gt;. Acesso em: out. 2020.</w:t>
            </w:r>
          </w:p>
          <w:p w14:paraId="36791E1D" w14:textId="77777777" w:rsidR="007819B6" w:rsidRPr="00380100" w:rsidRDefault="007819B6" w:rsidP="007819B6">
            <w:pPr>
              <w:pStyle w:val="Default"/>
              <w:rPr>
                <w:rFonts w:ascii="Calibri" w:hAnsi="Calibri"/>
              </w:rPr>
            </w:pPr>
          </w:p>
          <w:p w14:paraId="5F851F0B" w14:textId="77777777" w:rsidR="007819B6" w:rsidRPr="00380100" w:rsidRDefault="007819B6" w:rsidP="007819B6">
            <w:pPr>
              <w:pStyle w:val="Default"/>
              <w:rPr>
                <w:rFonts w:ascii="Calibri" w:hAnsi="Calibri"/>
              </w:rPr>
            </w:pPr>
            <w:r w:rsidRPr="00380100">
              <w:rPr>
                <w:rFonts w:ascii="Calibri" w:hAnsi="Calibri"/>
                <w:sz w:val="23"/>
                <w:szCs w:val="23"/>
              </w:rPr>
              <w:t>MACHADO,</w:t>
            </w:r>
            <w:r w:rsidRPr="00380100">
              <w:rPr>
                <w:rFonts w:ascii="Calibri" w:hAnsi="Calibri"/>
              </w:rPr>
              <w:t xml:space="preserve"> </w:t>
            </w:r>
            <w:r w:rsidRPr="00380100">
              <w:rPr>
                <w:rFonts w:ascii="Calibri" w:hAnsi="Calibri"/>
                <w:sz w:val="23"/>
                <w:szCs w:val="23"/>
              </w:rPr>
              <w:t xml:space="preserve">Inês Catarina Reis.  </w:t>
            </w:r>
            <w:r w:rsidRPr="00380100">
              <w:rPr>
                <w:rFonts w:ascii="Calibri" w:hAnsi="Calibri" w:cs="Trebuchet MS"/>
              </w:rPr>
              <w:t xml:space="preserve"> </w:t>
            </w:r>
            <w:r w:rsidRPr="00380100">
              <w:rPr>
                <w:rFonts w:ascii="Calibri" w:hAnsi="Calibri" w:cs="Trebuchet MS"/>
                <w:b/>
                <w:bCs/>
              </w:rPr>
              <w:t xml:space="preserve">A importância da improvisação musical no desenvolvimento de competências musicais nas aulas de formação musical. </w:t>
            </w:r>
            <w:r w:rsidRPr="00380100">
              <w:rPr>
                <w:rFonts w:ascii="Calibri" w:hAnsi="Calibri" w:cs="Calibri"/>
              </w:rPr>
              <w:t>Relatório (Mestrado em Ensino de Música), Escola Superior de Artes Aplicadas do Instituto Politécnico, Castelo Branco, 2020.</w:t>
            </w:r>
          </w:p>
          <w:p w14:paraId="1104C10A" w14:textId="77777777" w:rsidR="007819B6" w:rsidRPr="00380100" w:rsidRDefault="007819B6" w:rsidP="007819B6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color w:val="000000"/>
                <w:sz w:val="24"/>
                <w:szCs w:val="24"/>
              </w:rPr>
            </w:pPr>
          </w:p>
          <w:p w14:paraId="7E6E6084" w14:textId="77777777" w:rsidR="007819B6" w:rsidRPr="00380100" w:rsidRDefault="007819B6" w:rsidP="007819B6">
            <w:pPr>
              <w:pStyle w:val="Default"/>
              <w:rPr>
                <w:rFonts w:ascii="Calibri" w:hAnsi="Calibri" w:cs="Calibri"/>
              </w:rPr>
            </w:pPr>
            <w:r w:rsidRPr="00380100">
              <w:rPr>
                <w:rFonts w:ascii="Calibri" w:hAnsi="Calibri" w:cs="Calibri"/>
              </w:rPr>
              <w:t xml:space="preserve">SILVA, Luís Emanuel Soares Batista. </w:t>
            </w:r>
            <w:r w:rsidRPr="00380100">
              <w:rPr>
                <w:rFonts w:ascii="Calibri" w:hAnsi="Calibri" w:cs="Trebuchet MS"/>
              </w:rPr>
              <w:t xml:space="preserve"> </w:t>
            </w:r>
            <w:r w:rsidRPr="00380100">
              <w:rPr>
                <w:rFonts w:ascii="Calibri" w:hAnsi="Calibri" w:cs="Trebuchet MS"/>
                <w:b/>
                <w:bCs/>
              </w:rPr>
              <w:t xml:space="preserve">A importância da improvisação e da composição no ensino da música. </w:t>
            </w:r>
            <w:r w:rsidRPr="00380100">
              <w:rPr>
                <w:rFonts w:ascii="Calibri" w:hAnsi="Calibri" w:cs="Calibri"/>
              </w:rPr>
              <w:t xml:space="preserve">Relatório (Mestrado em Ensino de Música), </w:t>
            </w:r>
          </w:p>
          <w:p w14:paraId="6B799785" w14:textId="77777777" w:rsidR="007819B6" w:rsidRPr="00380100" w:rsidRDefault="007819B6" w:rsidP="007819B6">
            <w:pPr>
              <w:pStyle w:val="Default"/>
              <w:rPr>
                <w:rFonts w:ascii="Calibri" w:hAnsi="Calibri"/>
              </w:rPr>
            </w:pPr>
            <w:r w:rsidRPr="00380100">
              <w:rPr>
                <w:rFonts w:ascii="Calibri" w:hAnsi="Calibri" w:cs="Calibri"/>
              </w:rPr>
              <w:t xml:space="preserve"> Escola Superior de Artes Aplicadas do Instituto Politécnico, Castelo Branco, 2017.</w:t>
            </w:r>
          </w:p>
          <w:p w14:paraId="32B6B4FD" w14:textId="77777777" w:rsidR="007819B6" w:rsidRPr="00380100" w:rsidRDefault="007819B6" w:rsidP="007819B6"/>
          <w:p w14:paraId="264A2880" w14:textId="77777777" w:rsidR="007819B6" w:rsidRPr="00380100" w:rsidRDefault="007819B6" w:rsidP="007819B6">
            <w:pPr>
              <w:rPr>
                <w:rFonts w:eastAsia="Times New Roman" w:cs="Times New Roman"/>
              </w:rPr>
            </w:pPr>
            <w:r w:rsidRPr="00380100">
              <w:t xml:space="preserve">ZANETTA, Camila Costa. </w:t>
            </w:r>
            <w:r w:rsidRPr="00380100">
              <w:rPr>
                <w:rFonts w:eastAsia="Times New Roman" w:cs="Times New Roman"/>
                <w:color w:val="000000"/>
              </w:rPr>
              <w:t>Jogos cênico-musicais.</w:t>
            </w:r>
            <w:r w:rsidRPr="00380100">
              <w:rPr>
                <w:rFonts w:eastAsia="Times New Roman" w:cs="Times New Roman"/>
                <w:i/>
                <w:color w:val="000000"/>
              </w:rPr>
              <w:t xml:space="preserve"> </w:t>
            </w:r>
            <w:r w:rsidRPr="00380100">
              <w:rPr>
                <w:rFonts w:eastAsia="Times New Roman" w:cs="Times New Roman"/>
                <w:color w:val="000000"/>
              </w:rPr>
              <w:t>Jogos cênico-musicais: uma abordagem da improvisação na Educação Musical para crianças.</w:t>
            </w:r>
            <w:r w:rsidRPr="00380100">
              <w:rPr>
                <w:rFonts w:eastAsia="Times New Roman" w:cs="Times New Roman"/>
                <w:b/>
                <w:color w:val="000000"/>
              </w:rPr>
              <w:t xml:space="preserve">  </w:t>
            </w:r>
            <w:r w:rsidRPr="00380100">
              <w:rPr>
                <w:rFonts w:eastAsia="Times New Roman" w:cs="Times New Roman"/>
                <w:color w:val="000000"/>
              </w:rPr>
              <w:t>In:</w:t>
            </w:r>
            <w:r w:rsidRPr="00380100">
              <w:rPr>
                <w:rFonts w:cs="Times New Roman"/>
              </w:rPr>
              <w:t xml:space="preserve"> JORNADA ACADÊMICA DISCENTE – PPGMUS ECA/USP. 2, São Paulo. </w:t>
            </w:r>
            <w:r w:rsidRPr="00380100">
              <w:rPr>
                <w:rFonts w:cs="Times New Roman"/>
                <w:b/>
              </w:rPr>
              <w:t>Anais...</w:t>
            </w:r>
            <w:r w:rsidRPr="00380100">
              <w:rPr>
                <w:rFonts w:cs="Times New Roman"/>
              </w:rPr>
              <w:t xml:space="preserve"> São Paulo: ECA-USP/PPGMUS, 2011</w:t>
            </w:r>
            <w:r w:rsidRPr="00380100">
              <w:rPr>
                <w:rFonts w:eastAsia="Times New Roman" w:cs="Times New Roman"/>
                <w:bCs/>
                <w:color w:val="444444"/>
                <w:shd w:val="clear" w:color="auto" w:fill="FFFFFF"/>
              </w:rPr>
              <w:t xml:space="preserve">. </w:t>
            </w:r>
          </w:p>
          <w:p w14:paraId="06008122" w14:textId="77777777" w:rsidR="00191581" w:rsidRPr="008C36BB" w:rsidRDefault="00191581" w:rsidP="0026341B"/>
        </w:tc>
      </w:tr>
    </w:tbl>
    <w:p w14:paraId="68E92460" w14:textId="77777777" w:rsidR="00191581" w:rsidRPr="008C36BB" w:rsidRDefault="00191581" w:rsidP="00191581">
      <w:pPr>
        <w:spacing w:after="0" w:line="240" w:lineRule="auto"/>
        <w:jc w:val="both"/>
        <w:rPr>
          <w:rFonts w:eastAsia="Times New Roman"/>
        </w:rPr>
      </w:pPr>
    </w:p>
    <w:p w14:paraId="53256C23" w14:textId="77777777" w:rsidR="00191581" w:rsidRPr="008C36BB" w:rsidRDefault="00191581" w:rsidP="00191581">
      <w:pPr>
        <w:spacing w:after="0" w:line="240" w:lineRule="auto"/>
        <w:jc w:val="both"/>
        <w:rPr>
          <w:rFonts w:eastAsia="Times New Roman"/>
        </w:rPr>
      </w:pPr>
    </w:p>
    <w:p w14:paraId="5DB25ED1" w14:textId="77777777" w:rsidR="00191581" w:rsidRPr="008C36BB" w:rsidRDefault="00191581" w:rsidP="00191581">
      <w:pPr>
        <w:widowControl w:val="0"/>
        <w:spacing w:before="16" w:after="0" w:line="240" w:lineRule="auto"/>
        <w:ind w:left="142"/>
      </w:pPr>
      <w:r w:rsidRPr="008C36BB">
        <w:rPr>
          <w:b/>
        </w:rPr>
        <w:t>9. APROVAÇÃO</w:t>
      </w:r>
    </w:p>
    <w:p w14:paraId="1EEC6B8B" w14:textId="77777777" w:rsidR="00191581" w:rsidRPr="008C36BB" w:rsidRDefault="00191581" w:rsidP="00191581">
      <w:pPr>
        <w:widowControl w:val="0"/>
        <w:spacing w:after="0"/>
        <w:jc w:val="center"/>
      </w:pPr>
    </w:p>
    <w:p w14:paraId="6EE67162" w14:textId="77777777" w:rsidR="0026341B" w:rsidRDefault="0026341B" w:rsidP="00191581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</w:pPr>
    </w:p>
    <w:p w14:paraId="1998BE28" w14:textId="77777777" w:rsidR="0026341B" w:rsidRDefault="0026341B" w:rsidP="00191581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</w:pPr>
    </w:p>
    <w:p w14:paraId="13C3BA42" w14:textId="77777777" w:rsidR="00191581" w:rsidRPr="008C36BB" w:rsidRDefault="00191581" w:rsidP="00191581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  <w:rPr>
          <w:u w:val="single"/>
        </w:rPr>
      </w:pPr>
      <w:r w:rsidRPr="008C36BB">
        <w:t xml:space="preserve">Aprovado em reunião do Colegiado realizada em: </w:t>
      </w:r>
      <w:r w:rsidRPr="008C36BB">
        <w:rPr>
          <w:u w:val="single"/>
        </w:rPr>
        <w:t xml:space="preserve"> </w:t>
      </w:r>
      <w:r w:rsidRPr="008C36BB">
        <w:rPr>
          <w:u w:val="single"/>
        </w:rPr>
        <w:tab/>
      </w:r>
      <w:r w:rsidRPr="008C36BB">
        <w:t>/</w:t>
      </w:r>
      <w:r w:rsidRPr="008C36BB">
        <w:rPr>
          <w:u w:val="single"/>
        </w:rPr>
        <w:t xml:space="preserve"> </w:t>
      </w:r>
      <w:r w:rsidRPr="008C36BB">
        <w:rPr>
          <w:u w:val="single"/>
        </w:rPr>
        <w:tab/>
      </w:r>
      <w:r w:rsidRPr="008C36BB">
        <w:t>/</w:t>
      </w:r>
    </w:p>
    <w:p w14:paraId="56CD3284" w14:textId="77777777" w:rsidR="00191581" w:rsidRPr="008C36BB" w:rsidRDefault="00191581" w:rsidP="00191581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</w:pPr>
    </w:p>
    <w:p w14:paraId="1917E92B" w14:textId="77777777" w:rsidR="00191581" w:rsidRPr="008C36BB" w:rsidRDefault="00191581" w:rsidP="00191581">
      <w:pPr>
        <w:widowControl w:val="0"/>
        <w:spacing w:before="8" w:after="0"/>
        <w:jc w:val="center"/>
      </w:pPr>
    </w:p>
    <w:p w14:paraId="4558C9B9" w14:textId="77777777" w:rsidR="00191581" w:rsidRPr="008C36BB" w:rsidRDefault="00191581" w:rsidP="00191581">
      <w:pPr>
        <w:widowControl w:val="0"/>
        <w:tabs>
          <w:tab w:val="left" w:pos="9040"/>
        </w:tabs>
        <w:spacing w:after="0" w:line="240" w:lineRule="auto"/>
        <w:ind w:left="118"/>
        <w:jc w:val="center"/>
      </w:pPr>
      <w:r w:rsidRPr="008C36BB">
        <w:t>Coordenação do Curso de Graduação em:</w:t>
      </w:r>
    </w:p>
    <w:p w14:paraId="7A3F9366" w14:textId="77777777" w:rsidR="00191581" w:rsidRPr="00191581" w:rsidRDefault="00191581">
      <w:pPr>
        <w:widowControl w:val="0"/>
        <w:spacing w:after="0" w:line="200" w:lineRule="auto"/>
        <w:jc w:val="both"/>
      </w:pPr>
    </w:p>
    <w:p w14:paraId="74069E0C" w14:textId="77777777" w:rsidR="00DE38C0" w:rsidRPr="00191581" w:rsidRDefault="00DE38C0">
      <w:pPr>
        <w:widowControl w:val="0"/>
        <w:spacing w:after="0" w:line="200" w:lineRule="auto"/>
        <w:jc w:val="both"/>
        <w:rPr>
          <w:sz w:val="20"/>
          <w:szCs w:val="20"/>
        </w:rPr>
      </w:pPr>
    </w:p>
    <w:sectPr w:rsidR="00DE38C0" w:rsidRPr="00191581">
      <w:headerReference w:type="default" r:id="rId9"/>
      <w:footerReference w:type="default" r:id="rId10"/>
      <w:pgSz w:w="11900" w:h="16840"/>
      <w:pgMar w:top="1640" w:right="720" w:bottom="280" w:left="1300" w:header="614" w:footer="1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0FE4F" w14:textId="77777777" w:rsidR="00580A3C" w:rsidRDefault="00580A3C">
      <w:pPr>
        <w:spacing w:after="0" w:line="240" w:lineRule="auto"/>
      </w:pPr>
      <w:r>
        <w:separator/>
      </w:r>
    </w:p>
  </w:endnote>
  <w:endnote w:type="continuationSeparator" w:id="0">
    <w:p w14:paraId="7F1AF27E" w14:textId="77777777" w:rsidR="00580A3C" w:rsidRDefault="0058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till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EC9A9" w14:textId="77777777" w:rsidR="00DE38C0" w:rsidRDefault="00DE38C0">
    <w:pPr>
      <w:widowControl w:val="0"/>
      <w:spacing w:after="0" w:line="20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D9F01" w14:textId="77777777" w:rsidR="00580A3C" w:rsidRDefault="00580A3C">
      <w:pPr>
        <w:spacing w:after="0" w:line="240" w:lineRule="auto"/>
      </w:pPr>
      <w:r>
        <w:separator/>
      </w:r>
    </w:p>
  </w:footnote>
  <w:footnote w:type="continuationSeparator" w:id="0">
    <w:p w14:paraId="1281133C" w14:textId="77777777" w:rsidR="00580A3C" w:rsidRDefault="0058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92585" w14:textId="77777777" w:rsidR="00DE38C0" w:rsidRDefault="00580A3C">
    <w:pPr>
      <w:widowControl w:val="0"/>
      <w:spacing w:after="0" w:line="200" w:lineRule="auto"/>
      <w:rPr>
        <w:rFonts w:ascii="Times New Roman" w:eastAsia="Times New Roman" w:hAnsi="Times New Roman" w:cs="Times New Roman"/>
        <w:sz w:val="20"/>
        <w:szCs w:val="20"/>
      </w:rPr>
    </w:pPr>
    <w:r>
      <w:pict w14:anchorId="3F3641F3">
        <v:rect id="_x0000_s2049" style="position:absolute;margin-left:92.05pt;margin-top:30.7pt;width:41pt;height:43pt;z-index:-251660800;mso-position-horizontal:absolute;mso-position-horizontal-relative:page;mso-position-vertical:absolute;mso-position-vertical-relative:page" o:allowincell="f" filled="f" stroked="f">
          <v:textbox style="mso-next-textbox:#_x0000_s2049" inset="0,0,0,0">
            <w:txbxContent>
              <w:p w14:paraId="5A08164F" w14:textId="77777777" w:rsidR="00BC038B" w:rsidRDefault="00580A3C">
                <w:pPr>
                  <w:spacing w:after="0" w:line="86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pict w14:anchorId="03A6A11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1.4pt;height:43.2pt">
                      <v:imagedata r:id="rId1" o:title=""/>
                    </v:shape>
                  </w:pict>
                </w:r>
              </w:p>
              <w:p w14:paraId="034CA999" w14:textId="77777777" w:rsidR="00BC038B" w:rsidRDefault="00580A3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pict w14:anchorId="1F8CEA1C">
        <v:rect id="_x0000_s2050" style="position:absolute;margin-left:482.4pt;margin-top:32.3pt;width:40pt;height:40pt;z-index:-251659776;mso-position-horizontal:absolute;mso-position-horizontal-relative:page;mso-position-vertical:absolute;mso-position-vertical-relative:page" o:allowincell="f" filled="f" stroked="f">
          <v:textbox style="mso-next-textbox:#_x0000_s2050" inset="0,0,0,0">
            <w:txbxContent>
              <w:p w14:paraId="06B42C73" w14:textId="77777777" w:rsidR="00BC038B" w:rsidRDefault="00580A3C">
                <w:pPr>
                  <w:spacing w:after="0" w:line="80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pict w14:anchorId="2A7F735C">
                    <v:shape id="_x0000_i1028" type="#_x0000_t75" style="width:40.8pt;height:40.8pt">
                      <v:imagedata r:id="rId2" o:title=""/>
                    </v:shape>
                  </w:pict>
                </w:r>
              </w:p>
              <w:p w14:paraId="4919DDEA" w14:textId="77777777" w:rsidR="00BC038B" w:rsidRDefault="00580A3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pict w14:anchorId="7BFDFE0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6.1pt;margin-top:42.3pt;width:255.55pt;height:41.6pt;z-index:-251658752;mso-position-horizontal:absolute;mso-position-horizontal-relative:page;mso-position-vertical:absolute;mso-position-vertical-relative:page" o:allowincell="f" filled="f" stroked="f">
          <v:textbox style="mso-next-textbox:#_x0000_s2051" inset="0,0,0,0">
            <w:txbxContent>
              <w:p w14:paraId="7B669F5E" w14:textId="77777777" w:rsidR="00BC038B" w:rsidRPr="00044F82" w:rsidRDefault="00DB7292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803" w:right="808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SE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R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VI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ÇO</w:t>
                </w:r>
                <w:r w:rsidRPr="00044F82">
                  <w:rPr>
                    <w:rFonts w:ascii="Arial" w:hAnsi="Arial" w:cs="Arial"/>
                    <w:bCs/>
                    <w:spacing w:val="-2"/>
                    <w:sz w:val="24"/>
                    <w:szCs w:val="24"/>
                  </w:rPr>
                  <w:t xml:space="preserve"> 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P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ÚBL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I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CO</w:t>
                </w:r>
                <w:r w:rsidRPr="00044F82">
                  <w:rPr>
                    <w:rFonts w:ascii="Arial" w:hAnsi="Arial" w:cs="Arial"/>
                    <w:bCs/>
                    <w:spacing w:val="-4"/>
                    <w:sz w:val="24"/>
                    <w:szCs w:val="24"/>
                  </w:rPr>
                  <w:t xml:space="preserve"> </w:t>
                </w:r>
                <w:r w:rsidRPr="00044F82">
                  <w:rPr>
                    <w:rFonts w:ascii="Arial" w:hAnsi="Arial" w:cs="Arial"/>
                    <w:bCs/>
                    <w:spacing w:val="-3"/>
                    <w:sz w:val="24"/>
                    <w:szCs w:val="24"/>
                  </w:rPr>
                  <w:t>F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E</w:t>
                </w:r>
                <w:r w:rsidRPr="00044F82">
                  <w:rPr>
                    <w:rFonts w:ascii="Arial" w:hAnsi="Arial" w:cs="Arial"/>
                    <w:bCs/>
                    <w:w w:val="99"/>
                    <w:sz w:val="24"/>
                    <w:szCs w:val="24"/>
                  </w:rPr>
                  <w:t>D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E</w:t>
                </w:r>
                <w:r w:rsidRPr="00044F82">
                  <w:rPr>
                    <w:rFonts w:ascii="Arial" w:hAnsi="Arial" w:cs="Arial"/>
                    <w:bCs/>
                    <w:spacing w:val="2"/>
                    <w:w w:val="99"/>
                    <w:sz w:val="24"/>
                    <w:szCs w:val="24"/>
                  </w:rPr>
                  <w:t>R</w:t>
                </w:r>
                <w:r w:rsidRPr="00044F82">
                  <w:rPr>
                    <w:rFonts w:ascii="Arial" w:hAnsi="Arial" w:cs="Arial"/>
                    <w:bCs/>
                    <w:spacing w:val="-5"/>
                    <w:w w:val="99"/>
                    <w:sz w:val="24"/>
                    <w:szCs w:val="24"/>
                  </w:rPr>
                  <w:t>A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L</w:t>
                </w:r>
              </w:p>
              <w:p w14:paraId="2AFCD7C8" w14:textId="77777777" w:rsidR="00BC038B" w:rsidRPr="00044F82" w:rsidRDefault="00DB729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1" w:right="-1" w:hanging="8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044F82">
                  <w:rPr>
                    <w:rFonts w:ascii="Arial" w:hAnsi="Arial" w:cs="Arial"/>
                    <w:bCs/>
                    <w:spacing w:val="-1"/>
                    <w:sz w:val="24"/>
                    <w:szCs w:val="24"/>
                  </w:rPr>
                  <w:t>M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I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N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IS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T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É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R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I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O</w:t>
                </w:r>
                <w:r w:rsidRPr="00044F82">
                  <w:rPr>
                    <w:rFonts w:ascii="Arial" w:hAnsi="Arial" w:cs="Arial"/>
                    <w:bCs/>
                    <w:spacing w:val="-4"/>
                    <w:sz w:val="24"/>
                    <w:szCs w:val="24"/>
                  </w:rPr>
                  <w:t xml:space="preserve"> </w:t>
                </w:r>
                <w:r w:rsidRPr="00044F82">
                  <w:rPr>
                    <w:rFonts w:ascii="Arial" w:hAnsi="Arial" w:cs="Arial"/>
                    <w:bCs/>
                    <w:spacing w:val="2"/>
                    <w:sz w:val="24"/>
                    <w:szCs w:val="24"/>
                  </w:rPr>
                  <w:t>D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A</w:t>
                </w:r>
                <w:r w:rsidRPr="00044F82">
                  <w:rPr>
                    <w:rFonts w:ascii="Arial" w:hAnsi="Arial" w:cs="Arial"/>
                    <w:bCs/>
                    <w:spacing w:val="-10"/>
                    <w:sz w:val="24"/>
                    <w:szCs w:val="24"/>
                  </w:rPr>
                  <w:t xml:space="preserve"> 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E</w:t>
                </w:r>
                <w:r w:rsidRPr="00044F82">
                  <w:rPr>
                    <w:rFonts w:ascii="Arial" w:hAnsi="Arial" w:cs="Arial"/>
                    <w:bCs/>
                    <w:spacing w:val="2"/>
                    <w:sz w:val="24"/>
                    <w:szCs w:val="24"/>
                  </w:rPr>
                  <w:t>DUC</w:t>
                </w:r>
                <w:r w:rsidRPr="00044F82">
                  <w:rPr>
                    <w:rFonts w:ascii="Arial" w:hAnsi="Arial" w:cs="Arial"/>
                    <w:bCs/>
                    <w:spacing w:val="-5"/>
                    <w:sz w:val="24"/>
                    <w:szCs w:val="24"/>
                  </w:rPr>
                  <w:t>A</w:t>
                </w:r>
                <w:r w:rsidRPr="00044F82">
                  <w:rPr>
                    <w:rFonts w:ascii="Arial" w:hAnsi="Arial" w:cs="Arial"/>
                    <w:bCs/>
                    <w:spacing w:val="4"/>
                    <w:sz w:val="24"/>
                    <w:szCs w:val="24"/>
                  </w:rPr>
                  <w:t>Ç</w:t>
                </w:r>
                <w:r w:rsidRPr="00044F82">
                  <w:rPr>
                    <w:rFonts w:ascii="Arial" w:hAnsi="Arial" w:cs="Arial"/>
                    <w:bCs/>
                    <w:spacing w:val="-5"/>
                    <w:sz w:val="24"/>
                    <w:szCs w:val="24"/>
                  </w:rPr>
                  <w:t>Ã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O</w:t>
                </w:r>
                <w:r w:rsidRPr="00044F82">
                  <w:rPr>
                    <w:rFonts w:ascii="Arial" w:hAnsi="Arial" w:cs="Arial"/>
                    <w:bCs/>
                    <w:spacing w:val="-10"/>
                    <w:sz w:val="24"/>
                    <w:szCs w:val="24"/>
                  </w:rPr>
                  <w:t xml:space="preserve"> </w:t>
                </w:r>
                <w:r w:rsidRPr="00044F82">
                  <w:rPr>
                    <w:rFonts w:ascii="Arial" w:hAnsi="Arial" w:cs="Arial"/>
                    <w:bCs/>
                    <w:w w:val="99"/>
                    <w:sz w:val="24"/>
                    <w:szCs w:val="24"/>
                  </w:rPr>
                  <w:t>UN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IVE</w:t>
                </w:r>
                <w:r w:rsidRPr="00044F82">
                  <w:rPr>
                    <w:rFonts w:ascii="Arial" w:hAnsi="Arial" w:cs="Arial"/>
                    <w:bCs/>
                    <w:w w:val="99"/>
                    <w:sz w:val="24"/>
                    <w:szCs w:val="24"/>
                  </w:rPr>
                  <w:t>R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SI</w:t>
                </w:r>
                <w:r w:rsidRPr="00044F82">
                  <w:rPr>
                    <w:rFonts w:ascii="Arial" w:hAnsi="Arial" w:cs="Arial"/>
                    <w:bCs/>
                    <w:spacing w:val="2"/>
                    <w:w w:val="99"/>
                    <w:sz w:val="24"/>
                    <w:szCs w:val="24"/>
                  </w:rPr>
                  <w:t>D</w:t>
                </w:r>
                <w:r w:rsidRPr="00044F82">
                  <w:rPr>
                    <w:rFonts w:ascii="Arial" w:hAnsi="Arial" w:cs="Arial"/>
                    <w:bCs/>
                    <w:spacing w:val="-5"/>
                    <w:w w:val="99"/>
                    <w:sz w:val="24"/>
                    <w:szCs w:val="24"/>
                  </w:rPr>
                  <w:t>A</w:t>
                </w:r>
                <w:r w:rsidRPr="00044F82">
                  <w:rPr>
                    <w:rFonts w:ascii="Arial" w:hAnsi="Arial" w:cs="Arial"/>
                    <w:bCs/>
                    <w:w w:val="99"/>
                    <w:sz w:val="24"/>
                    <w:szCs w:val="24"/>
                  </w:rPr>
                  <w:t>D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E</w:t>
                </w:r>
                <w:r w:rsidRPr="00044F82">
                  <w:rPr>
                    <w:rFonts w:ascii="Arial" w:hAnsi="Arial" w:cs="Arial"/>
                    <w:bCs/>
                    <w:spacing w:val="2"/>
                    <w:sz w:val="24"/>
                    <w:szCs w:val="24"/>
                  </w:rPr>
                  <w:t xml:space="preserve"> 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F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E</w:t>
                </w:r>
                <w:r w:rsidRPr="00044F82">
                  <w:rPr>
                    <w:rFonts w:ascii="Arial" w:hAnsi="Arial" w:cs="Arial"/>
                    <w:bCs/>
                    <w:spacing w:val="2"/>
                    <w:sz w:val="24"/>
                    <w:szCs w:val="24"/>
                  </w:rPr>
                  <w:t>D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E</w:t>
                </w:r>
                <w:r w:rsidRPr="00044F82">
                  <w:rPr>
                    <w:rFonts w:ascii="Arial" w:hAnsi="Arial" w:cs="Arial"/>
                    <w:bCs/>
                    <w:spacing w:val="2"/>
                    <w:sz w:val="24"/>
                    <w:szCs w:val="24"/>
                  </w:rPr>
                  <w:t>R</w:t>
                </w:r>
                <w:r w:rsidRPr="00044F82">
                  <w:rPr>
                    <w:rFonts w:ascii="Arial" w:hAnsi="Arial" w:cs="Arial"/>
                    <w:bCs/>
                    <w:spacing w:val="-5"/>
                    <w:sz w:val="24"/>
                    <w:szCs w:val="24"/>
                  </w:rPr>
                  <w:t>A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>L</w:t>
                </w:r>
                <w:r w:rsidRPr="00044F82">
                  <w:rPr>
                    <w:rFonts w:ascii="Arial" w:hAnsi="Arial" w:cs="Arial"/>
                    <w:bCs/>
                    <w:spacing w:val="-5"/>
                    <w:sz w:val="24"/>
                    <w:szCs w:val="24"/>
                  </w:rPr>
                  <w:t xml:space="preserve"> </w:t>
                </w:r>
                <w:r w:rsidRPr="00044F82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DE </w:t>
                </w:r>
                <w:r w:rsidRPr="00044F82">
                  <w:rPr>
                    <w:rFonts w:ascii="Arial" w:hAnsi="Arial" w:cs="Arial"/>
                    <w:bCs/>
                    <w:w w:val="99"/>
                    <w:sz w:val="24"/>
                    <w:szCs w:val="24"/>
                  </w:rPr>
                  <w:t>UB</w:t>
                </w:r>
                <w:r w:rsidRPr="00044F82">
                  <w:rPr>
                    <w:rFonts w:ascii="Arial" w:hAnsi="Arial" w:cs="Arial"/>
                    <w:bCs/>
                    <w:spacing w:val="1"/>
                    <w:sz w:val="24"/>
                    <w:szCs w:val="24"/>
                  </w:rPr>
                  <w:t>E</w:t>
                </w:r>
                <w:r w:rsidRPr="00044F82">
                  <w:rPr>
                    <w:rFonts w:ascii="Arial" w:hAnsi="Arial" w:cs="Arial"/>
                    <w:bCs/>
                    <w:w w:val="99"/>
                    <w:sz w:val="24"/>
                    <w:szCs w:val="24"/>
                  </w:rPr>
                  <w:t>R</w:t>
                </w:r>
                <w:r w:rsidRPr="00044F82">
                  <w:rPr>
                    <w:rFonts w:ascii="Arial" w:hAnsi="Arial" w:cs="Arial"/>
                    <w:bCs/>
                    <w:spacing w:val="5"/>
                    <w:sz w:val="24"/>
                    <w:szCs w:val="24"/>
                  </w:rPr>
                  <w:t>L</w:t>
                </w:r>
                <w:r w:rsidRPr="00044F82">
                  <w:rPr>
                    <w:rFonts w:ascii="Arial" w:hAnsi="Arial" w:cs="Arial"/>
                    <w:bCs/>
                    <w:spacing w:val="-5"/>
                    <w:w w:val="99"/>
                    <w:sz w:val="24"/>
                    <w:szCs w:val="24"/>
                  </w:rPr>
                  <w:t>Â</w:t>
                </w:r>
                <w:r w:rsidRPr="00044F82">
                  <w:rPr>
                    <w:rFonts w:ascii="Arial" w:hAnsi="Arial" w:cs="Arial"/>
                    <w:bCs/>
                    <w:spacing w:val="4"/>
                    <w:w w:val="99"/>
                    <w:sz w:val="24"/>
                    <w:szCs w:val="24"/>
                  </w:rPr>
                  <w:t>N</w:t>
                </w:r>
                <w:r w:rsidRPr="00044F82">
                  <w:rPr>
                    <w:rFonts w:ascii="Arial" w:hAnsi="Arial" w:cs="Arial"/>
                    <w:bCs/>
                    <w:w w:val="99"/>
                    <w:sz w:val="24"/>
                    <w:szCs w:val="24"/>
                  </w:rPr>
                  <w:t>D</w:t>
                </w:r>
                <w:r w:rsidRPr="00044F82">
                  <w:rPr>
                    <w:rFonts w:ascii="Arial" w:hAnsi="Arial" w:cs="Arial"/>
                    <w:bCs/>
                    <w:spacing w:val="3"/>
                    <w:sz w:val="24"/>
                    <w:szCs w:val="24"/>
                  </w:rPr>
                  <w:t>I</w:t>
                </w:r>
                <w:r w:rsidRPr="00044F82">
                  <w:rPr>
                    <w:rFonts w:ascii="Arial" w:hAnsi="Arial" w:cs="Arial"/>
                    <w:bCs/>
                    <w:w w:val="99"/>
                    <w:sz w:val="24"/>
                    <w:szCs w:val="24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4D3C"/>
    <w:multiLevelType w:val="multilevel"/>
    <w:tmpl w:val="959C20F6"/>
    <w:lvl w:ilvl="0">
      <w:start w:val="1"/>
      <w:numFmt w:val="decimal"/>
      <w:lvlText w:val="%1.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87B36CB"/>
    <w:multiLevelType w:val="hybridMultilevel"/>
    <w:tmpl w:val="E9E6A716"/>
    <w:lvl w:ilvl="0" w:tplc="58F89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5356D"/>
    <w:multiLevelType w:val="hybridMultilevel"/>
    <w:tmpl w:val="3EB86BDE"/>
    <w:lvl w:ilvl="0" w:tplc="7D2EF19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C0"/>
    <w:rsid w:val="00044F82"/>
    <w:rsid w:val="00071069"/>
    <w:rsid w:val="000E4E2A"/>
    <w:rsid w:val="00182C9C"/>
    <w:rsid w:val="00191581"/>
    <w:rsid w:val="00236473"/>
    <w:rsid w:val="0026341B"/>
    <w:rsid w:val="003C656C"/>
    <w:rsid w:val="00405A55"/>
    <w:rsid w:val="00580A3C"/>
    <w:rsid w:val="006B3035"/>
    <w:rsid w:val="007278CB"/>
    <w:rsid w:val="00754663"/>
    <w:rsid w:val="007819B6"/>
    <w:rsid w:val="00817EBD"/>
    <w:rsid w:val="008F5272"/>
    <w:rsid w:val="00985C13"/>
    <w:rsid w:val="00B86184"/>
    <w:rsid w:val="00BA5C2F"/>
    <w:rsid w:val="00CC4C12"/>
    <w:rsid w:val="00DA19AA"/>
    <w:rsid w:val="00DB7292"/>
    <w:rsid w:val="00DD3966"/>
    <w:rsid w:val="00DE38C0"/>
    <w:rsid w:val="00E477AA"/>
    <w:rsid w:val="00E83B92"/>
    <w:rsid w:val="00ED10B5"/>
    <w:rsid w:val="00EE67DE"/>
    <w:rsid w:val="00F00FC5"/>
    <w:rsid w:val="00F2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DDCCD4"/>
  <w15:docId w15:val="{DBCDDA1B-7106-4FF2-A557-27B7B8B0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19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unhideWhenUsed/>
    <w:rsid w:val="00191581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91581"/>
    <w:rPr>
      <w:rFonts w:eastAsia="Times New Roman"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15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15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158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9158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915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91581"/>
  </w:style>
  <w:style w:type="character" w:customStyle="1" w:styleId="SubttuloChar">
    <w:name w:val="Subtítulo Char"/>
    <w:basedOn w:val="Fontepargpadro"/>
    <w:link w:val="Subttulo"/>
    <w:rsid w:val="00191581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rsid w:val="0019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91581"/>
    <w:rPr>
      <w:color w:val="0000FF"/>
      <w:u w:val="single"/>
    </w:rPr>
  </w:style>
  <w:style w:type="paragraph" w:customStyle="1" w:styleId="Default">
    <w:name w:val="Default"/>
    <w:rsid w:val="00191581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41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41B"/>
    <w:rPr>
      <w:rFonts w:ascii="Segoe UI" w:eastAsia="Times New Roman" w:hAnsi="Segoe UI" w:cs="Segoe UI"/>
      <w:sz w:val="18"/>
      <w:szCs w:val="18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7819B6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3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B92"/>
  </w:style>
  <w:style w:type="paragraph" w:styleId="Rodap">
    <w:name w:val="footer"/>
    <w:basedOn w:val="Normal"/>
    <w:link w:val="RodapChar"/>
    <w:uiPriority w:val="99"/>
    <w:unhideWhenUsed/>
    <w:rsid w:val="00044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368434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ppom.com.br/ebooks/index.php/pmb/catalog/view/1/2/16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1188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Neves Gonçalves</dc:creator>
  <cp:lastModifiedBy>Lilia Neves Gonçalves</cp:lastModifiedBy>
  <cp:revision>19</cp:revision>
  <cp:lastPrinted>2020-12-09T17:44:00Z</cp:lastPrinted>
  <dcterms:created xsi:type="dcterms:W3CDTF">2020-11-23T00:15:00Z</dcterms:created>
  <dcterms:modified xsi:type="dcterms:W3CDTF">2021-01-11T01:37:00Z</dcterms:modified>
</cp:coreProperties>
</file>